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44"/>
        <w:gridCol w:w="2975"/>
        <w:gridCol w:w="4744"/>
        <w:gridCol w:w="784"/>
        <w:gridCol w:w="1160"/>
        <w:gridCol w:w="1319"/>
        <w:gridCol w:w="1759"/>
        <w:gridCol w:w="1595"/>
        <w:gridCol w:w="625"/>
      </w:tblGrid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 w:rsidRPr="002E5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E6A0A" w:rsidRPr="002E57D7" w:rsidRDefault="002E57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57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57D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57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57D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57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57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2E6A0A" w:rsidRPr="002E57D7" w:rsidRDefault="002E6A0A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E6A0A" w:rsidRPr="002E57D7" w:rsidRDefault="002E6A0A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2E6A0A" w:rsidRPr="002E57D7" w:rsidRDefault="002E6A0A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2E6A0A" w:rsidRPr="002E57D7" w:rsidRDefault="002E6A0A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2E6A0A" w:rsidRPr="002E57D7" w:rsidRDefault="002E6A0A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E6A0A" w:rsidRPr="002E57D7" w:rsidRDefault="002E6A0A">
            <w:pPr>
              <w:rPr>
                <w:lang w:val="en-US"/>
              </w:rPr>
            </w:pPr>
          </w:p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E6A0A" w:rsidRDefault="002E57D7" w:rsidP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№.80-2018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3399" w:type="dxa"/>
            <w:shd w:val="clear" w:color="FFFFFF" w:fill="auto"/>
            <w:vAlign w:val="bottom"/>
          </w:tcPr>
          <w:p w:rsidR="002E6A0A" w:rsidRDefault="002E6A0A"/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/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3399" w:type="dxa"/>
            <w:shd w:val="clear" w:color="FFFFFF" w:fill="auto"/>
            <w:vAlign w:val="bottom"/>
          </w:tcPr>
          <w:p w:rsidR="002E6A0A" w:rsidRDefault="002E6A0A"/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/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E6A0A" w:rsidRDefault="002E57D7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Велюр-тампон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пластиковом </w:t>
            </w:r>
            <w:r>
              <w:rPr>
                <w:rFonts w:ascii="Times New Roman" w:hAnsi="Times New Roman"/>
                <w:sz w:val="24"/>
                <w:szCs w:val="24"/>
              </w:rPr>
              <w:t>аппликаторе, стерильный, расстояние до точки перелома 100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велюр-тампон на пластиковом аппликаторе  индивидуальная упаковка, стерильный,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Расстояние до точки перелома 100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Велюр-тампон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педиатрический, на пластиковом аппликаторе, стерильный, расстояние до точки перелома 100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Педиатрический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велюр-тампон, на пластиковом аппликаторе,  индивидуальная  упаковка, стерильный.1шт/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Расстояние до точки перелома 100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Зонд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вискозным тампоном, стерильный, расстояние до точки перелома 100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Зонд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вискозным тампоном. Зонд-тампон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ПС+Виск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упаковка, стерильный. Расстояние до точки перелома 100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26, 40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длительной (до 7 суток) катетеризации (дренирования)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мочевого пузыря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различныз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манипуляций, диагностики и лечения болезней мочевого пузыря. Внутренний диаметр 6,9 мм, внешн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диаметр 8,7 мм, объем баллона- 30 мл/куб см., длина 400 мм. Урологический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упакован в двойную стерильную упаковку, которая предназначена для асептической катетеризации мочевого пузыря, горизонтальные насечки по обеим сторонам внутренней 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ковки служат для освобождения проксимального и дистального концов катетера. Катетеры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упакованы в двойной упаковке в развернутом виде, что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озволяет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вводить катетер прямо из пакета, не прикасаясь к нему. Стерилизован оксидом этилена (ЕО). Срок годности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28, 40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 для длительной (до 7 суток) катетеризации (дренирования) мочевого пузыря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различныз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манипуляций, диагностики и лечения болезней мочевого пузыря. Внутренний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7,5 мм, внешний диаметр 9,3 мм, объем баллона- 30 мл/куб см., длина 400 мм. Урологический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упакован в двойную стерильную упаковку, которая предназначена для асептической катетеризации мочевого пузыря, горизонтальные насечки по обеим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оронам внутренней упаковки служат для освобождения проксимального и дистального концов катетера. Катетеры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упакованы в двойной упаковке в развернутом виде, что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озволяет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вводить катетер прямо из пакета, не прикасаясь к нему. Стерилизован оксидом этилен</w:t>
            </w:r>
            <w:r>
              <w:rPr>
                <w:rFonts w:ascii="Times New Roman" w:hAnsi="Times New Roman"/>
                <w:sz w:val="24"/>
                <w:szCs w:val="24"/>
              </w:rPr>
              <w:t>а (ЕО). Срок годности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Петля (зонд) ректальная, полимерная, прямая,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стерильная, в индивидуальной упаковке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Петля (зонд) ректальная, полимерная (полипропиленовая), прямая, стерильная,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упаковка.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Петля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бактериологическая ПС 10 мкл, мягкая, стерильная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Петли бактериологические (ПС, 10 мкл, стерильные, мягкие,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>Пипетка полимерная 10 мл, с широким наконечником, стерильная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>Пипетки полимерные, стерильные, с широким наконечником,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упаковка, на 10 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>Пробирка градуированная с винтовой горловинной крышкой 10 мл, стерильная №25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Пробирки с винтовой горловинной крышкой объемом 10 мл (градуированные, стерильные, с коническим дном и юбкой устойчивости,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градуированная 2 мл №250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пробирки градуированные объемом 2,0 мл, AXYGEN,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>Спиртовка лабораторная СЛ-2, стекло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>Спиртовка лабораторная СЛ-2 (стекло)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 xml:space="preserve">Шпатель </w:t>
            </w:r>
            <w:r>
              <w:rPr>
                <w:rFonts w:ascii="Times New Roman" w:hAnsi="Times New Roman"/>
                <w:sz w:val="24"/>
                <w:szCs w:val="24"/>
              </w:rPr>
              <w:t>прямой двусторонний полимерный, одноразовый, стерильный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r>
              <w:rPr>
                <w:rFonts w:ascii="Times New Roman" w:hAnsi="Times New Roman"/>
                <w:sz w:val="24"/>
                <w:szCs w:val="24"/>
              </w:rPr>
              <w:t>Шпатель для языка в индивидуальной упаковке, прямой, двусторонний, полимерный, одноразовый, стерильный. Изготовлен из полимера. Срок годности - 3-5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5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E6A0A" w:rsidRDefault="002E57D7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по 20.12.2018г., по потребности Заказчика в соответствии с заявкой.</w:t>
            </w:r>
          </w:p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E6A0A" w:rsidRDefault="002E57D7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2E6A0A" w:rsidRDefault="002E57D7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E6A0A" w:rsidRDefault="002E57D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3399" w:type="dxa"/>
            <w:shd w:val="clear" w:color="FFFFFF" w:fill="auto"/>
            <w:vAlign w:val="bottom"/>
          </w:tcPr>
          <w:p w:rsidR="002E6A0A" w:rsidRDefault="002E6A0A"/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/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3399" w:type="dxa"/>
            <w:shd w:val="clear" w:color="FFFFFF" w:fill="auto"/>
            <w:vAlign w:val="bottom"/>
          </w:tcPr>
          <w:p w:rsidR="002E6A0A" w:rsidRDefault="002E6A0A"/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/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3399" w:type="dxa"/>
            <w:shd w:val="clear" w:color="FFFFFF" w:fill="auto"/>
            <w:vAlign w:val="bottom"/>
          </w:tcPr>
          <w:p w:rsidR="002E6A0A" w:rsidRDefault="002E6A0A"/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/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E6A0A" w:rsidRDefault="002E57D7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3399" w:type="dxa"/>
            <w:shd w:val="clear" w:color="FFFFFF" w:fill="auto"/>
            <w:vAlign w:val="bottom"/>
          </w:tcPr>
          <w:p w:rsidR="002E6A0A" w:rsidRDefault="002E6A0A"/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/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3399" w:type="dxa"/>
            <w:shd w:val="clear" w:color="FFFFFF" w:fill="auto"/>
            <w:vAlign w:val="bottom"/>
          </w:tcPr>
          <w:p w:rsidR="002E6A0A" w:rsidRDefault="002E6A0A"/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/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3399" w:type="dxa"/>
            <w:shd w:val="clear" w:color="FFFFFF" w:fill="auto"/>
            <w:vAlign w:val="bottom"/>
          </w:tcPr>
          <w:p w:rsidR="002E6A0A" w:rsidRDefault="002E6A0A"/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/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3399" w:type="dxa"/>
            <w:shd w:val="clear" w:color="FFFFFF" w:fill="auto"/>
            <w:vAlign w:val="bottom"/>
          </w:tcPr>
          <w:p w:rsidR="002E6A0A" w:rsidRDefault="002E6A0A"/>
        </w:tc>
        <w:tc>
          <w:tcPr>
            <w:tcW w:w="6024" w:type="dxa"/>
            <w:shd w:val="clear" w:color="FFFFFF" w:fill="auto"/>
            <w:vAlign w:val="bottom"/>
          </w:tcPr>
          <w:p w:rsidR="002E6A0A" w:rsidRDefault="002E6A0A"/>
        </w:tc>
        <w:tc>
          <w:tcPr>
            <w:tcW w:w="945" w:type="dxa"/>
            <w:shd w:val="clear" w:color="FFFFFF" w:fill="auto"/>
            <w:vAlign w:val="bottom"/>
          </w:tcPr>
          <w:p w:rsidR="002E6A0A" w:rsidRDefault="002E6A0A"/>
        </w:tc>
        <w:tc>
          <w:tcPr>
            <w:tcW w:w="1431" w:type="dxa"/>
            <w:shd w:val="clear" w:color="FFFFFF" w:fill="auto"/>
            <w:vAlign w:val="bottom"/>
          </w:tcPr>
          <w:p w:rsidR="002E6A0A" w:rsidRDefault="002E6A0A"/>
        </w:tc>
        <w:tc>
          <w:tcPr>
            <w:tcW w:w="1562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98" w:type="dxa"/>
            <w:shd w:val="clear" w:color="FFFFFF" w:fill="auto"/>
            <w:vAlign w:val="bottom"/>
          </w:tcPr>
          <w:p w:rsidR="002E6A0A" w:rsidRDefault="002E6A0A"/>
        </w:tc>
        <w:tc>
          <w:tcPr>
            <w:tcW w:w="1706" w:type="dxa"/>
            <w:shd w:val="clear" w:color="FFFFFF" w:fill="auto"/>
            <w:vAlign w:val="bottom"/>
          </w:tcPr>
          <w:p w:rsidR="002E6A0A" w:rsidRDefault="002E6A0A"/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E6A0A" w:rsidRDefault="002E57D7">
            <w:r>
              <w:rPr>
                <w:rFonts w:ascii="Times New Roman" w:hAnsi="Times New Roman"/>
                <w:sz w:val="22"/>
              </w:rPr>
              <w:lastRenderedPageBreak/>
              <w:t>Исполнитель:</w:t>
            </w:r>
          </w:p>
        </w:tc>
      </w:tr>
      <w:tr w:rsidR="002E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E6A0A" w:rsidRDefault="002E57D7">
            <w:r>
              <w:rPr>
                <w:rFonts w:ascii="Times New Roman" w:hAnsi="Times New Roman"/>
                <w:sz w:val="22"/>
              </w:rPr>
              <w:t xml:space="preserve">Алешечкина Екатерина </w:t>
            </w:r>
            <w:r>
              <w:rPr>
                <w:rFonts w:ascii="Times New Roman" w:hAnsi="Times New Roman"/>
                <w:sz w:val="22"/>
              </w:rPr>
              <w:t>Александровна, тел. 220-16-04</w:t>
            </w:r>
          </w:p>
        </w:tc>
      </w:tr>
    </w:tbl>
    <w:p w:rsidR="00000000" w:rsidRDefault="002E57D7"/>
    <w:sectPr w:rsidR="00000000" w:rsidSect="002E6A0A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2E6A0A"/>
    <w:rsid w:val="002E57D7"/>
    <w:rsid w:val="002E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E6A0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2018-02-09T07:04:00Z</dcterms:created>
  <dcterms:modified xsi:type="dcterms:W3CDTF">2018-02-09T07:05:00Z</dcterms:modified>
</cp:coreProperties>
</file>