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79"/>
        <w:gridCol w:w="2932"/>
        <w:gridCol w:w="4724"/>
        <w:gridCol w:w="787"/>
        <w:gridCol w:w="1167"/>
        <w:gridCol w:w="1325"/>
        <w:gridCol w:w="1760"/>
        <w:gridCol w:w="1598"/>
        <w:gridCol w:w="633"/>
      </w:tblGrid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9E1337" w:rsidRP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23B54" w:rsidRPr="009E1337" w:rsidRDefault="009E133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1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E133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E1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E133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E1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133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223B54" w:rsidRPr="009E1337" w:rsidRDefault="00223B54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B54" w:rsidRPr="009E1337" w:rsidRDefault="00223B54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223B54" w:rsidRPr="009E1337" w:rsidRDefault="00223B54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223B54" w:rsidRPr="009E1337" w:rsidRDefault="00223B54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223B54" w:rsidRPr="009E1337" w:rsidRDefault="00223B54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23B54" w:rsidRPr="009E1337" w:rsidRDefault="00223B54">
            <w:pPr>
              <w:rPr>
                <w:lang w:val="en-US"/>
              </w:rPr>
            </w:pPr>
          </w:p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23B54" w:rsidRDefault="009E1337" w:rsidP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</w:t>
            </w:r>
            <w:r>
              <w:rPr>
                <w:rFonts w:ascii="Times New Roman" w:hAnsi="Times New Roman"/>
                <w:sz w:val="24"/>
                <w:szCs w:val="24"/>
              </w:rPr>
              <w:t>017 г. №.665-2017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3399" w:type="dxa"/>
            <w:shd w:val="clear" w:color="FFFFFF" w:fill="auto"/>
            <w:vAlign w:val="bottom"/>
          </w:tcPr>
          <w:p w:rsidR="00223B54" w:rsidRDefault="00223B54"/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/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223B54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3399" w:type="dxa"/>
            <w:shd w:val="clear" w:color="FFFFFF" w:fill="auto"/>
            <w:vAlign w:val="bottom"/>
          </w:tcPr>
          <w:p w:rsidR="00223B54" w:rsidRDefault="00223B54"/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/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223B54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223B54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23B54" w:rsidRDefault="009E1337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Дренаж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круглый 19Fr с каналами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ренген-позитивная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 из ПВХ голубого цвета на всем протяжении,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безвтулочное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соединение дренирующей части и трубки, наличие установочной метки. Каналы располо</w:t>
            </w:r>
            <w:r>
              <w:rPr>
                <w:rFonts w:ascii="Times New Roman" w:hAnsi="Times New Roman"/>
                <w:sz w:val="24"/>
                <w:szCs w:val="24"/>
              </w:rPr>
              <w:t>жены вдоль дренажа,  прямые. К каждому дренажу  прилагается переходник для соединения с резервуаром.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Клипсы титановые,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средне-большие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№160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Титановые клипсы,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средне-большие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16 картриджей по 10 клипс, для использования с </w:t>
            </w:r>
            <w:r>
              <w:rPr>
                <w:rFonts w:ascii="Times New Roman" w:hAnsi="Times New Roman"/>
                <w:sz w:val="24"/>
                <w:szCs w:val="24"/>
              </w:rPr>
              <w:t>аппликатором 30443 LR, 30444 LR и 26060 LR.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Контейнер для эвакуации органов и тканей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Endobag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см, одноразовый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Эндоскопический контейнер для извлечения препарата. Материал мешка – полиуретан. Раскрытие мешка для препарата при выходе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проводника происходит автоматически, без необходимости дополнительного расправления инструментами. Шток аппарата - 10 мм, антибликовое покрытие. Размер мешка 12,5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см. Одноразовый.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Контейнер экстракционный для препарата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EndoCatch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контейнер для препарата с механизмом доставки, раскрытия и извлечения, собранном в штоке не более 15 мм в диаметре. Смонтированный на шток мешок с нитью. Мешок погружен в шток. Мешок выдвигаемый на гибкой основе. Мешок антибликовый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23 см. </w:t>
            </w:r>
            <w:r>
              <w:rPr>
                <w:rFonts w:ascii="Times New Roman" w:hAnsi="Times New Roman"/>
                <w:sz w:val="24"/>
                <w:szCs w:val="24"/>
              </w:rPr>
              <w:t>Нож для нити в корпусе. Стерильный.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изогнутые HARMONIC ACE 5 мм, длина 36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диссекционно-коагуляционный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основе ультразвуковых колебаний, преобразованных в механические продольные колебания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ствола не менее 36 см, диаметр ствола не более 5,5 мм. Наличие: антибликовое покрытие ствола, пистолетная рукоятка куркового типа, две кнопки активации, ротационное кольцо, вращение инструмента на 360 градусов,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ая, изогнутая длинной не более 15 мм, шириной не более 1,5 мм, высотой не более 2,2 мм, пассивная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не более 16 мм, шириной не более 2,5 мм, высотой не более 1 мм, с пластиковой накладкой с насечками, апертура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резиновые накладки на рукоятке и кнопках активации,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рукоятью.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ультразвуковм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генератором HARMONIC GEN04. Поставляется стерильным.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Резервуар отсасывающий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J-Vac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 мл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Плоский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резервуар с Y-образным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(на 2 дренажа),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и постоянным профилем аспирации. Выходной клапан для опорожнения резервуара. Реактивация производится нажатием кнопки. Наличие меток для контроля уровня жидкости, объем 300 мл.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Троакар 11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см с гладкой канюлей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Ковидиен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Троакар для лапароскопии 11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см с гладкой канюлей. Назначение: для создания хирургического доступа 5-11 мм. Технические характеристики: стилет с обтуратором конической формы и защитой ножа.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Плоский V-образный стальной нож, съемный адаптер-переходник 5-11 мм,  лепестковый клапанный блок, 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инсуфляции-десуффляции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индикатор защиты ножа, гладкая канюля диаметром 11 мм, длиной 10 см. Стерильный. Однократного применения.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Троакар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см с ребристой канюлей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Ковидиен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>Назначение: для создания хирургического доступа 5-11 мм. Технические характеристики: стилет с обтуратором конической формы и защитой ножа. Плоский V-образный стальной нож, съемный адаптер-переходник 5-11 мм, леп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естковый клапанный блок, 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инсуфляции-десуффляции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индикатор защиты ножа, ребристая канюля диаметром 11 мм, длиной 10 см. Стерильный. Однократного применения.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Троакар 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см с гладкой канюлей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Ковидиен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Троакар для лапароскопии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гладкой канюлей. Назначение: для создания хирургического доступа 5 мм. Технические характеристики: стилет с обтуратором конической формы и защитой ножа. Плоский V-образный стальной нож, съемный адаптер 5 мм, лепестковый клапанный блок, 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инсуфляции-десу</w:t>
            </w:r>
            <w:r>
              <w:rPr>
                <w:rFonts w:ascii="Times New Roman" w:hAnsi="Times New Roman"/>
                <w:sz w:val="24"/>
                <w:szCs w:val="24"/>
              </w:rPr>
              <w:t>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индикатор защиты ножа, гладкая канюля диаметром 5 мм, длиной 10 см. Стерильный. Однократного применения.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Фильтр газовый, одноразовый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инсуфляционной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трубкой 3 м,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газовый фильтр с 3-метровыми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трубками для использования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прозводства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газовым потоком до 30 л/мин, имеющимися у Заказчика. С обеих сторон гидрофобный. Фильтрующая среда - складчатая мембрана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микрофибры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Площадь поверхности фильтра - 280 см2.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Эффективная фильтрация - 99,999%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>Электрод нейтральный пациента возвратный, без соединительного шнура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r>
              <w:rPr>
                <w:rFonts w:ascii="Times New Roman" w:hAnsi="Times New Roman"/>
                <w:sz w:val="24"/>
                <w:szCs w:val="24"/>
              </w:rPr>
              <w:t xml:space="preserve">Электрод, нейтральный, одноразовый, контактная поверхность разделена на 2 части, используется с AUTOCON 50/200/350, и AUTOCON II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площадь поверхности 169 кв.см, без соединительного шнура.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9E13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3B54" w:rsidRDefault="00223B54"/>
        </w:tc>
      </w:tr>
      <w:tr w:rsidR="00223B54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223B54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23B54" w:rsidRDefault="009E1337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223B54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23B54" w:rsidRDefault="009E1337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223B54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223B54" w:rsidRDefault="009E1337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220-16-04.</w:t>
            </w:r>
          </w:p>
        </w:tc>
      </w:tr>
      <w:tr w:rsidR="00223B54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223B54" w:rsidRDefault="009E1337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223B54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23B54" w:rsidRDefault="009E1337">
            <w:r>
              <w:rPr>
                <w:rFonts w:ascii="Times New Roman" w:hAnsi="Times New Roman"/>
                <w:sz w:val="28"/>
                <w:szCs w:val="28"/>
              </w:rPr>
              <w:t>Предложения принимают</w:t>
            </w:r>
            <w:r>
              <w:rPr>
                <w:rFonts w:ascii="Times New Roman" w:hAnsi="Times New Roman"/>
                <w:sz w:val="28"/>
                <w:szCs w:val="28"/>
              </w:rPr>
              <w:t>ся в течение 5 календарных дней.</w:t>
            </w:r>
          </w:p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3399" w:type="dxa"/>
            <w:shd w:val="clear" w:color="FFFFFF" w:fill="auto"/>
            <w:vAlign w:val="bottom"/>
          </w:tcPr>
          <w:p w:rsidR="00223B54" w:rsidRDefault="00223B54"/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/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3399" w:type="dxa"/>
            <w:shd w:val="clear" w:color="FFFFFF" w:fill="auto"/>
            <w:vAlign w:val="bottom"/>
          </w:tcPr>
          <w:p w:rsidR="00223B54" w:rsidRDefault="00223B54"/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/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3399" w:type="dxa"/>
            <w:shd w:val="clear" w:color="FFFFFF" w:fill="auto"/>
            <w:vAlign w:val="bottom"/>
          </w:tcPr>
          <w:p w:rsidR="00223B54" w:rsidRDefault="00223B54"/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/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223B54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23B54" w:rsidRDefault="009E133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3399" w:type="dxa"/>
            <w:shd w:val="clear" w:color="FFFFFF" w:fill="auto"/>
            <w:vAlign w:val="bottom"/>
          </w:tcPr>
          <w:p w:rsidR="00223B54" w:rsidRDefault="00223B54"/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/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3399" w:type="dxa"/>
            <w:shd w:val="clear" w:color="FFFFFF" w:fill="auto"/>
            <w:vAlign w:val="bottom"/>
          </w:tcPr>
          <w:p w:rsidR="00223B54" w:rsidRDefault="00223B54"/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/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3399" w:type="dxa"/>
            <w:shd w:val="clear" w:color="FFFFFF" w:fill="auto"/>
            <w:vAlign w:val="bottom"/>
          </w:tcPr>
          <w:p w:rsidR="00223B54" w:rsidRDefault="00223B54"/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/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9E1337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3399" w:type="dxa"/>
            <w:shd w:val="clear" w:color="FFFFFF" w:fill="auto"/>
            <w:vAlign w:val="bottom"/>
          </w:tcPr>
          <w:p w:rsidR="00223B54" w:rsidRDefault="00223B54"/>
        </w:tc>
        <w:tc>
          <w:tcPr>
            <w:tcW w:w="6024" w:type="dxa"/>
            <w:shd w:val="clear" w:color="FFFFFF" w:fill="auto"/>
            <w:vAlign w:val="bottom"/>
          </w:tcPr>
          <w:p w:rsidR="00223B54" w:rsidRDefault="00223B54"/>
        </w:tc>
        <w:tc>
          <w:tcPr>
            <w:tcW w:w="945" w:type="dxa"/>
            <w:shd w:val="clear" w:color="FFFFFF" w:fill="auto"/>
            <w:vAlign w:val="bottom"/>
          </w:tcPr>
          <w:p w:rsidR="00223B54" w:rsidRDefault="00223B54"/>
        </w:tc>
        <w:tc>
          <w:tcPr>
            <w:tcW w:w="1431" w:type="dxa"/>
            <w:shd w:val="clear" w:color="FFFFFF" w:fill="auto"/>
            <w:vAlign w:val="bottom"/>
          </w:tcPr>
          <w:p w:rsidR="00223B54" w:rsidRDefault="00223B54"/>
        </w:tc>
        <w:tc>
          <w:tcPr>
            <w:tcW w:w="1562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98" w:type="dxa"/>
            <w:shd w:val="clear" w:color="FFFFFF" w:fill="auto"/>
            <w:vAlign w:val="bottom"/>
          </w:tcPr>
          <w:p w:rsidR="00223B54" w:rsidRDefault="00223B54"/>
        </w:tc>
        <w:tc>
          <w:tcPr>
            <w:tcW w:w="1706" w:type="dxa"/>
            <w:shd w:val="clear" w:color="FFFFFF" w:fill="auto"/>
            <w:vAlign w:val="bottom"/>
          </w:tcPr>
          <w:p w:rsidR="00223B54" w:rsidRDefault="00223B54"/>
        </w:tc>
      </w:tr>
      <w:tr w:rsidR="00223B54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23B54" w:rsidRDefault="009E1337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223B54" w:rsidTr="009E1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23B54" w:rsidRDefault="009E1337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9E1337"/>
    <w:sectPr w:rsidR="00000000" w:rsidSect="00223B54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223B54"/>
    <w:rsid w:val="00223B54"/>
    <w:rsid w:val="009E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23B5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5616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2017-11-02T08:20:00Z</dcterms:created>
  <dcterms:modified xsi:type="dcterms:W3CDTF">2017-11-02T08:21:00Z</dcterms:modified>
</cp:coreProperties>
</file>