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2878"/>
        <w:gridCol w:w="5062"/>
        <w:gridCol w:w="807"/>
        <w:gridCol w:w="1104"/>
        <w:gridCol w:w="1269"/>
        <w:gridCol w:w="1751"/>
        <w:gridCol w:w="1572"/>
        <w:gridCol w:w="559"/>
      </w:tblGrid>
      <w:tr w:rsidR="00F47E52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615"/>
        </w:trPr>
        <w:tc>
          <w:tcPr>
            <w:tcW w:w="8643" w:type="dxa"/>
            <w:gridSpan w:val="3"/>
            <w:vMerge w:val="restart"/>
            <w:shd w:val="clear" w:color="FFFFFF" w:fill="auto"/>
            <w:vAlign w:val="bottom"/>
          </w:tcPr>
          <w:p w:rsidR="00F47E52" w:rsidRDefault="00F47E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  <w:p w:rsidR="00F47E52" w:rsidRDefault="00F47E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  <w:p w:rsidR="00F47E52" w:rsidRDefault="00F47E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  <w:p w:rsidR="00F47E52" w:rsidRDefault="00F47E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  <w:p w:rsidR="00F47E52" w:rsidRDefault="00F47E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  <w:p w:rsidR="00F47E52" w:rsidRPr="00F47E52" w:rsidRDefault="00F47E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47E52">
              <w:rPr>
                <w:rFonts w:ascii="Times New Roman" w:hAnsi="Times New Roman"/>
                <w:sz w:val="24"/>
                <w:szCs w:val="24"/>
              </w:rPr>
              <w:t>-</w:t>
            </w:r>
            <w:r w:rsidRPr="00F47E5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47E5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47E5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47E52"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 w:rsidRPr="00F47E5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47E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47E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47E52" w:rsidRDefault="00F47E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  <w:p w:rsidR="00F47E52" w:rsidRDefault="00F47E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  <w:p w:rsidR="00F47E52" w:rsidRDefault="00F47E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  <w:p w:rsidR="00F47E52" w:rsidRDefault="00F47E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02.11.2017 г. № 663-2017</w:t>
            </w:r>
          </w:p>
          <w:p w:rsidR="00F47E52" w:rsidRDefault="00F47E52" w:rsidP="006C47A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807" w:type="dxa"/>
            <w:shd w:val="clear" w:color="FFFFFF" w:fill="auto"/>
            <w:vAlign w:val="bottom"/>
          </w:tcPr>
          <w:p w:rsidR="00F47E52" w:rsidRDefault="00F47E52"/>
        </w:tc>
        <w:tc>
          <w:tcPr>
            <w:tcW w:w="2373" w:type="dxa"/>
            <w:gridSpan w:val="2"/>
            <w:shd w:val="clear" w:color="FFFFFF" w:fill="auto"/>
            <w:vAlign w:val="bottom"/>
          </w:tcPr>
          <w:p w:rsidR="00F47E52" w:rsidRDefault="00F47E5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1" w:type="dxa"/>
            <w:shd w:val="clear" w:color="FFFFFF" w:fill="auto"/>
            <w:vAlign w:val="bottom"/>
          </w:tcPr>
          <w:p w:rsidR="00F47E52" w:rsidRDefault="00F47E52"/>
        </w:tc>
        <w:tc>
          <w:tcPr>
            <w:tcW w:w="1572" w:type="dxa"/>
            <w:shd w:val="clear" w:color="FFFFFF" w:fill="auto"/>
            <w:vAlign w:val="bottom"/>
          </w:tcPr>
          <w:p w:rsidR="00F47E52" w:rsidRDefault="00F47E52"/>
        </w:tc>
      </w:tr>
      <w:tr w:rsidR="00F47E52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315"/>
        </w:trPr>
        <w:tc>
          <w:tcPr>
            <w:tcW w:w="8643" w:type="dxa"/>
            <w:gridSpan w:val="3"/>
            <w:vMerge/>
            <w:shd w:val="clear" w:color="FFFFFF" w:fill="auto"/>
            <w:vAlign w:val="bottom"/>
          </w:tcPr>
          <w:p w:rsidR="00F47E52" w:rsidRDefault="00F47E52" w:rsidP="006C47AD">
            <w:pPr>
              <w:jc w:val="center"/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F47E52" w:rsidRDefault="00F47E52"/>
        </w:tc>
        <w:tc>
          <w:tcPr>
            <w:tcW w:w="1104" w:type="dxa"/>
            <w:shd w:val="clear" w:color="FFFFFF" w:fill="auto"/>
            <w:vAlign w:val="bottom"/>
          </w:tcPr>
          <w:p w:rsidR="00F47E52" w:rsidRDefault="00F47E52"/>
        </w:tc>
        <w:tc>
          <w:tcPr>
            <w:tcW w:w="1269" w:type="dxa"/>
            <w:shd w:val="clear" w:color="FFFFFF" w:fill="auto"/>
            <w:vAlign w:val="bottom"/>
          </w:tcPr>
          <w:p w:rsidR="00F47E52" w:rsidRDefault="00F47E52"/>
        </w:tc>
        <w:tc>
          <w:tcPr>
            <w:tcW w:w="1751" w:type="dxa"/>
            <w:shd w:val="clear" w:color="FFFFFF" w:fill="auto"/>
            <w:vAlign w:val="bottom"/>
          </w:tcPr>
          <w:p w:rsidR="00F47E52" w:rsidRDefault="00F47E52"/>
        </w:tc>
        <w:tc>
          <w:tcPr>
            <w:tcW w:w="1572" w:type="dxa"/>
            <w:shd w:val="clear" w:color="FFFFFF" w:fill="auto"/>
            <w:vAlign w:val="bottom"/>
          </w:tcPr>
          <w:p w:rsidR="00F47E52" w:rsidRDefault="00F47E52"/>
        </w:tc>
      </w:tr>
      <w:tr w:rsidR="00F47E52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315"/>
        </w:trPr>
        <w:tc>
          <w:tcPr>
            <w:tcW w:w="8643" w:type="dxa"/>
            <w:gridSpan w:val="3"/>
            <w:vMerge/>
            <w:shd w:val="clear" w:color="FFFFFF" w:fill="auto"/>
            <w:vAlign w:val="bottom"/>
          </w:tcPr>
          <w:p w:rsidR="00F47E52" w:rsidRDefault="00F47E52" w:rsidP="006C47AD">
            <w:pPr>
              <w:jc w:val="center"/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F47E52" w:rsidRDefault="00F47E52"/>
        </w:tc>
        <w:tc>
          <w:tcPr>
            <w:tcW w:w="1104" w:type="dxa"/>
            <w:shd w:val="clear" w:color="FFFFFF" w:fill="auto"/>
            <w:vAlign w:val="bottom"/>
          </w:tcPr>
          <w:p w:rsidR="00F47E52" w:rsidRDefault="00F47E52"/>
        </w:tc>
        <w:tc>
          <w:tcPr>
            <w:tcW w:w="1269" w:type="dxa"/>
            <w:shd w:val="clear" w:color="FFFFFF" w:fill="auto"/>
            <w:vAlign w:val="bottom"/>
          </w:tcPr>
          <w:p w:rsidR="00F47E52" w:rsidRDefault="00F47E52"/>
        </w:tc>
        <w:tc>
          <w:tcPr>
            <w:tcW w:w="1751" w:type="dxa"/>
            <w:shd w:val="clear" w:color="FFFFFF" w:fill="auto"/>
            <w:vAlign w:val="bottom"/>
          </w:tcPr>
          <w:p w:rsidR="00F47E52" w:rsidRDefault="00F47E52"/>
        </w:tc>
        <w:tc>
          <w:tcPr>
            <w:tcW w:w="1572" w:type="dxa"/>
            <w:shd w:val="clear" w:color="FFFFFF" w:fill="auto"/>
            <w:vAlign w:val="bottom"/>
          </w:tcPr>
          <w:p w:rsidR="00F47E52" w:rsidRDefault="00F47E52"/>
        </w:tc>
      </w:tr>
      <w:tr w:rsidR="00F47E52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315"/>
        </w:trPr>
        <w:tc>
          <w:tcPr>
            <w:tcW w:w="8643" w:type="dxa"/>
            <w:gridSpan w:val="3"/>
            <w:vMerge/>
            <w:shd w:val="clear" w:color="FFFFFF" w:fill="auto"/>
            <w:vAlign w:val="bottom"/>
          </w:tcPr>
          <w:p w:rsidR="00F47E52" w:rsidRDefault="00F47E52" w:rsidP="006C47AD">
            <w:pPr>
              <w:jc w:val="center"/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F47E52" w:rsidRDefault="00F47E52"/>
        </w:tc>
        <w:tc>
          <w:tcPr>
            <w:tcW w:w="1104" w:type="dxa"/>
            <w:shd w:val="clear" w:color="FFFFFF" w:fill="auto"/>
            <w:vAlign w:val="bottom"/>
          </w:tcPr>
          <w:p w:rsidR="00F47E52" w:rsidRDefault="00F47E52"/>
        </w:tc>
        <w:tc>
          <w:tcPr>
            <w:tcW w:w="1269" w:type="dxa"/>
            <w:shd w:val="clear" w:color="FFFFFF" w:fill="auto"/>
            <w:vAlign w:val="bottom"/>
          </w:tcPr>
          <w:p w:rsidR="00F47E52" w:rsidRDefault="00F47E52"/>
        </w:tc>
        <w:tc>
          <w:tcPr>
            <w:tcW w:w="1751" w:type="dxa"/>
            <w:shd w:val="clear" w:color="FFFFFF" w:fill="auto"/>
            <w:vAlign w:val="bottom"/>
          </w:tcPr>
          <w:p w:rsidR="00F47E52" w:rsidRDefault="00F47E52"/>
        </w:tc>
        <w:tc>
          <w:tcPr>
            <w:tcW w:w="1572" w:type="dxa"/>
            <w:shd w:val="clear" w:color="FFFFFF" w:fill="auto"/>
            <w:vAlign w:val="bottom"/>
          </w:tcPr>
          <w:p w:rsidR="00F47E52" w:rsidRDefault="00F47E52"/>
        </w:tc>
      </w:tr>
      <w:tr w:rsidR="00F47E52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315"/>
        </w:trPr>
        <w:tc>
          <w:tcPr>
            <w:tcW w:w="8643" w:type="dxa"/>
            <w:gridSpan w:val="3"/>
            <w:vMerge/>
            <w:shd w:val="clear" w:color="FFFFFF" w:fill="auto"/>
            <w:vAlign w:val="bottom"/>
          </w:tcPr>
          <w:p w:rsidR="00F47E52" w:rsidRDefault="00F47E52" w:rsidP="006C47AD">
            <w:pPr>
              <w:jc w:val="center"/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F47E52" w:rsidRDefault="00F47E52"/>
        </w:tc>
        <w:tc>
          <w:tcPr>
            <w:tcW w:w="1104" w:type="dxa"/>
            <w:shd w:val="clear" w:color="FFFFFF" w:fill="auto"/>
            <w:vAlign w:val="bottom"/>
          </w:tcPr>
          <w:p w:rsidR="00F47E52" w:rsidRDefault="00F47E52"/>
        </w:tc>
        <w:tc>
          <w:tcPr>
            <w:tcW w:w="1269" w:type="dxa"/>
            <w:shd w:val="clear" w:color="FFFFFF" w:fill="auto"/>
            <w:vAlign w:val="bottom"/>
          </w:tcPr>
          <w:p w:rsidR="00F47E52" w:rsidRDefault="00F47E52"/>
        </w:tc>
        <w:tc>
          <w:tcPr>
            <w:tcW w:w="1751" w:type="dxa"/>
            <w:shd w:val="clear" w:color="FFFFFF" w:fill="auto"/>
            <w:vAlign w:val="bottom"/>
          </w:tcPr>
          <w:p w:rsidR="00F47E52" w:rsidRDefault="00F47E52"/>
        </w:tc>
        <w:tc>
          <w:tcPr>
            <w:tcW w:w="1572" w:type="dxa"/>
            <w:shd w:val="clear" w:color="FFFFFF" w:fill="auto"/>
            <w:vAlign w:val="bottom"/>
          </w:tcPr>
          <w:p w:rsidR="00F47E52" w:rsidRDefault="00F47E52"/>
        </w:tc>
      </w:tr>
      <w:tr w:rsidR="00F47E52" w:rsidRPr="00F47E52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315"/>
        </w:trPr>
        <w:tc>
          <w:tcPr>
            <w:tcW w:w="8643" w:type="dxa"/>
            <w:gridSpan w:val="3"/>
            <w:vMerge/>
            <w:shd w:val="clear" w:color="FFFFFF" w:fill="auto"/>
            <w:vAlign w:val="bottom"/>
          </w:tcPr>
          <w:p w:rsidR="00F47E52" w:rsidRPr="00F47E52" w:rsidRDefault="00F47E52" w:rsidP="006C47AD">
            <w:pPr>
              <w:jc w:val="center"/>
              <w:rPr>
                <w:lang w:val="en-US"/>
              </w:rPr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F47E52" w:rsidRPr="00F47E52" w:rsidRDefault="00F47E52">
            <w:pPr>
              <w:rPr>
                <w:lang w:val="en-US"/>
              </w:rPr>
            </w:pPr>
          </w:p>
        </w:tc>
        <w:tc>
          <w:tcPr>
            <w:tcW w:w="1104" w:type="dxa"/>
            <w:shd w:val="clear" w:color="FFFFFF" w:fill="auto"/>
            <w:vAlign w:val="bottom"/>
          </w:tcPr>
          <w:p w:rsidR="00F47E52" w:rsidRPr="00F47E52" w:rsidRDefault="00F47E52">
            <w:pPr>
              <w:rPr>
                <w:lang w:val="en-US"/>
              </w:rPr>
            </w:pPr>
          </w:p>
        </w:tc>
        <w:tc>
          <w:tcPr>
            <w:tcW w:w="1269" w:type="dxa"/>
            <w:shd w:val="clear" w:color="FFFFFF" w:fill="auto"/>
            <w:vAlign w:val="bottom"/>
          </w:tcPr>
          <w:p w:rsidR="00F47E52" w:rsidRPr="00F47E52" w:rsidRDefault="00F47E52">
            <w:pPr>
              <w:rPr>
                <w:lang w:val="en-US"/>
              </w:rPr>
            </w:pPr>
          </w:p>
        </w:tc>
        <w:tc>
          <w:tcPr>
            <w:tcW w:w="1751" w:type="dxa"/>
            <w:shd w:val="clear" w:color="FFFFFF" w:fill="auto"/>
            <w:vAlign w:val="bottom"/>
          </w:tcPr>
          <w:p w:rsidR="00F47E52" w:rsidRPr="00F47E52" w:rsidRDefault="00F47E52">
            <w:pPr>
              <w:rPr>
                <w:lang w:val="en-US"/>
              </w:rPr>
            </w:pPr>
          </w:p>
        </w:tc>
        <w:tc>
          <w:tcPr>
            <w:tcW w:w="1572" w:type="dxa"/>
            <w:shd w:val="clear" w:color="FFFFFF" w:fill="auto"/>
            <w:vAlign w:val="bottom"/>
          </w:tcPr>
          <w:p w:rsidR="00F47E52" w:rsidRPr="00F47E52" w:rsidRDefault="00F47E52">
            <w:pPr>
              <w:rPr>
                <w:lang w:val="en-US"/>
              </w:rPr>
            </w:pPr>
          </w:p>
        </w:tc>
      </w:tr>
      <w:tr w:rsidR="00F47E52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315"/>
        </w:trPr>
        <w:tc>
          <w:tcPr>
            <w:tcW w:w="8643" w:type="dxa"/>
            <w:gridSpan w:val="3"/>
            <w:vMerge/>
            <w:shd w:val="clear" w:color="FFFFFF" w:fill="auto"/>
            <w:vAlign w:val="bottom"/>
          </w:tcPr>
          <w:p w:rsidR="00F47E52" w:rsidRDefault="00F47E52" w:rsidP="006C47AD">
            <w:pPr>
              <w:jc w:val="center"/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F47E52" w:rsidRDefault="00F47E52"/>
        </w:tc>
        <w:tc>
          <w:tcPr>
            <w:tcW w:w="1104" w:type="dxa"/>
            <w:shd w:val="clear" w:color="FFFFFF" w:fill="auto"/>
            <w:vAlign w:val="bottom"/>
          </w:tcPr>
          <w:p w:rsidR="00F47E52" w:rsidRDefault="00F47E52"/>
        </w:tc>
        <w:tc>
          <w:tcPr>
            <w:tcW w:w="1269" w:type="dxa"/>
            <w:shd w:val="clear" w:color="FFFFFF" w:fill="auto"/>
            <w:vAlign w:val="bottom"/>
          </w:tcPr>
          <w:p w:rsidR="00F47E52" w:rsidRDefault="00F47E52"/>
        </w:tc>
        <w:tc>
          <w:tcPr>
            <w:tcW w:w="1751" w:type="dxa"/>
            <w:shd w:val="clear" w:color="FFFFFF" w:fill="auto"/>
            <w:vAlign w:val="bottom"/>
          </w:tcPr>
          <w:p w:rsidR="00F47E52" w:rsidRDefault="00F47E52"/>
        </w:tc>
        <w:tc>
          <w:tcPr>
            <w:tcW w:w="1572" w:type="dxa"/>
            <w:shd w:val="clear" w:color="FFFFFF" w:fill="auto"/>
            <w:vAlign w:val="bottom"/>
          </w:tcPr>
          <w:p w:rsidR="00F47E52" w:rsidRDefault="00F47E52"/>
        </w:tc>
      </w:tr>
      <w:tr w:rsidR="00F47E52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315"/>
        </w:trPr>
        <w:tc>
          <w:tcPr>
            <w:tcW w:w="8643" w:type="dxa"/>
            <w:gridSpan w:val="3"/>
            <w:vMerge/>
            <w:shd w:val="clear" w:color="FFFFFF" w:fill="auto"/>
            <w:vAlign w:val="bottom"/>
          </w:tcPr>
          <w:p w:rsidR="00F47E52" w:rsidRDefault="00F47E52" w:rsidP="006C47AD">
            <w:pPr>
              <w:jc w:val="center"/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F47E52" w:rsidRDefault="00F47E52"/>
        </w:tc>
        <w:tc>
          <w:tcPr>
            <w:tcW w:w="1104" w:type="dxa"/>
            <w:shd w:val="clear" w:color="FFFFFF" w:fill="auto"/>
            <w:vAlign w:val="bottom"/>
          </w:tcPr>
          <w:p w:rsidR="00F47E52" w:rsidRDefault="00F47E52"/>
        </w:tc>
        <w:tc>
          <w:tcPr>
            <w:tcW w:w="1269" w:type="dxa"/>
            <w:shd w:val="clear" w:color="FFFFFF" w:fill="auto"/>
            <w:vAlign w:val="bottom"/>
          </w:tcPr>
          <w:p w:rsidR="00F47E52" w:rsidRDefault="00F47E52"/>
        </w:tc>
        <w:tc>
          <w:tcPr>
            <w:tcW w:w="1751" w:type="dxa"/>
            <w:shd w:val="clear" w:color="FFFFFF" w:fill="auto"/>
            <w:vAlign w:val="bottom"/>
          </w:tcPr>
          <w:p w:rsidR="00F47E52" w:rsidRDefault="00F47E52"/>
        </w:tc>
        <w:tc>
          <w:tcPr>
            <w:tcW w:w="1572" w:type="dxa"/>
            <w:shd w:val="clear" w:color="FFFFFF" w:fill="auto"/>
            <w:vAlign w:val="bottom"/>
          </w:tcPr>
          <w:p w:rsidR="00F47E52" w:rsidRDefault="00F47E52"/>
        </w:tc>
      </w:tr>
      <w:tr w:rsidR="00F47E52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315"/>
        </w:trPr>
        <w:tc>
          <w:tcPr>
            <w:tcW w:w="8643" w:type="dxa"/>
            <w:gridSpan w:val="3"/>
            <w:vMerge/>
            <w:shd w:val="clear" w:color="FFFFFF" w:fill="auto"/>
            <w:vAlign w:val="bottom"/>
          </w:tcPr>
          <w:p w:rsidR="00F47E52" w:rsidRDefault="00F47E52" w:rsidP="006C47AD">
            <w:pPr>
              <w:jc w:val="center"/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F47E52" w:rsidRDefault="00F47E52"/>
        </w:tc>
        <w:tc>
          <w:tcPr>
            <w:tcW w:w="1104" w:type="dxa"/>
            <w:shd w:val="clear" w:color="FFFFFF" w:fill="auto"/>
            <w:vAlign w:val="bottom"/>
          </w:tcPr>
          <w:p w:rsidR="00F47E52" w:rsidRDefault="00F47E52"/>
        </w:tc>
        <w:tc>
          <w:tcPr>
            <w:tcW w:w="1269" w:type="dxa"/>
            <w:shd w:val="clear" w:color="FFFFFF" w:fill="auto"/>
            <w:vAlign w:val="bottom"/>
          </w:tcPr>
          <w:p w:rsidR="00F47E52" w:rsidRDefault="00F47E52"/>
        </w:tc>
        <w:tc>
          <w:tcPr>
            <w:tcW w:w="1751" w:type="dxa"/>
            <w:shd w:val="clear" w:color="FFFFFF" w:fill="auto"/>
            <w:vAlign w:val="bottom"/>
          </w:tcPr>
          <w:p w:rsidR="00F47E52" w:rsidRDefault="00F47E52"/>
        </w:tc>
        <w:tc>
          <w:tcPr>
            <w:tcW w:w="1572" w:type="dxa"/>
            <w:shd w:val="clear" w:color="FFFFFF" w:fill="auto"/>
            <w:vAlign w:val="bottom"/>
          </w:tcPr>
          <w:p w:rsidR="00F47E52" w:rsidRDefault="00F47E52"/>
        </w:tc>
      </w:tr>
      <w:tr w:rsidR="00F47E52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315"/>
        </w:trPr>
        <w:tc>
          <w:tcPr>
            <w:tcW w:w="8643" w:type="dxa"/>
            <w:gridSpan w:val="3"/>
            <w:vMerge/>
            <w:shd w:val="clear" w:color="FFFFFF" w:fill="auto"/>
            <w:vAlign w:val="bottom"/>
          </w:tcPr>
          <w:p w:rsidR="00F47E52" w:rsidRDefault="00F47E52" w:rsidP="006C47AD">
            <w:pPr>
              <w:jc w:val="center"/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F47E52" w:rsidRDefault="00F47E52"/>
        </w:tc>
        <w:tc>
          <w:tcPr>
            <w:tcW w:w="1104" w:type="dxa"/>
            <w:shd w:val="clear" w:color="FFFFFF" w:fill="auto"/>
            <w:vAlign w:val="bottom"/>
          </w:tcPr>
          <w:p w:rsidR="00F47E52" w:rsidRDefault="00F47E52"/>
        </w:tc>
        <w:tc>
          <w:tcPr>
            <w:tcW w:w="1269" w:type="dxa"/>
            <w:shd w:val="clear" w:color="FFFFFF" w:fill="auto"/>
            <w:vAlign w:val="bottom"/>
          </w:tcPr>
          <w:p w:rsidR="00F47E52" w:rsidRDefault="00F47E52"/>
        </w:tc>
        <w:tc>
          <w:tcPr>
            <w:tcW w:w="1751" w:type="dxa"/>
            <w:shd w:val="clear" w:color="FFFFFF" w:fill="auto"/>
            <w:vAlign w:val="bottom"/>
          </w:tcPr>
          <w:p w:rsidR="00F47E52" w:rsidRDefault="00F47E52"/>
        </w:tc>
        <w:tc>
          <w:tcPr>
            <w:tcW w:w="1572" w:type="dxa"/>
            <w:shd w:val="clear" w:color="FFFFFF" w:fill="auto"/>
            <w:vAlign w:val="bottom"/>
          </w:tcPr>
          <w:p w:rsidR="00F47E52" w:rsidRDefault="00F47E52"/>
        </w:tc>
      </w:tr>
      <w:tr w:rsidR="00F47E52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315"/>
        </w:trPr>
        <w:tc>
          <w:tcPr>
            <w:tcW w:w="8643" w:type="dxa"/>
            <w:gridSpan w:val="3"/>
            <w:vMerge/>
            <w:shd w:val="clear" w:color="FFFFFF" w:fill="auto"/>
            <w:vAlign w:val="bottom"/>
          </w:tcPr>
          <w:p w:rsidR="00F47E52" w:rsidRDefault="00F47E52">
            <w:pPr>
              <w:jc w:val="center"/>
            </w:pPr>
          </w:p>
        </w:tc>
        <w:tc>
          <w:tcPr>
            <w:tcW w:w="807" w:type="dxa"/>
            <w:shd w:val="clear" w:color="FFFFFF" w:fill="auto"/>
            <w:vAlign w:val="bottom"/>
          </w:tcPr>
          <w:p w:rsidR="00F47E52" w:rsidRDefault="00F47E52"/>
        </w:tc>
        <w:tc>
          <w:tcPr>
            <w:tcW w:w="1104" w:type="dxa"/>
            <w:shd w:val="clear" w:color="FFFFFF" w:fill="auto"/>
            <w:vAlign w:val="bottom"/>
          </w:tcPr>
          <w:p w:rsidR="00F47E52" w:rsidRDefault="00F47E52"/>
        </w:tc>
        <w:tc>
          <w:tcPr>
            <w:tcW w:w="1269" w:type="dxa"/>
            <w:shd w:val="clear" w:color="FFFFFF" w:fill="auto"/>
            <w:vAlign w:val="bottom"/>
          </w:tcPr>
          <w:p w:rsidR="00F47E52" w:rsidRDefault="00F47E52"/>
        </w:tc>
        <w:tc>
          <w:tcPr>
            <w:tcW w:w="1751" w:type="dxa"/>
            <w:shd w:val="clear" w:color="FFFFFF" w:fill="auto"/>
            <w:vAlign w:val="bottom"/>
          </w:tcPr>
          <w:p w:rsidR="00F47E52" w:rsidRDefault="00F47E52"/>
        </w:tc>
        <w:tc>
          <w:tcPr>
            <w:tcW w:w="1572" w:type="dxa"/>
            <w:shd w:val="clear" w:color="FFFFFF" w:fill="auto"/>
            <w:vAlign w:val="bottom"/>
          </w:tcPr>
          <w:p w:rsidR="00F47E52" w:rsidRDefault="00F47E52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315"/>
        </w:trPr>
        <w:tc>
          <w:tcPr>
            <w:tcW w:w="703" w:type="dxa"/>
            <w:shd w:val="clear" w:color="FFFFFF" w:fill="auto"/>
            <w:vAlign w:val="bottom"/>
          </w:tcPr>
          <w:p w:rsidR="006C79A8" w:rsidRDefault="006C79A8"/>
        </w:tc>
        <w:tc>
          <w:tcPr>
            <w:tcW w:w="2878" w:type="dxa"/>
            <w:shd w:val="clear" w:color="FFFFFF" w:fill="auto"/>
            <w:vAlign w:val="bottom"/>
          </w:tcPr>
          <w:p w:rsidR="006C79A8" w:rsidRDefault="006C79A8"/>
        </w:tc>
        <w:tc>
          <w:tcPr>
            <w:tcW w:w="5062" w:type="dxa"/>
            <w:shd w:val="clear" w:color="FFFFFF" w:fill="auto"/>
            <w:vAlign w:val="bottom"/>
          </w:tcPr>
          <w:p w:rsidR="006C79A8" w:rsidRDefault="006C79A8"/>
        </w:tc>
        <w:tc>
          <w:tcPr>
            <w:tcW w:w="807" w:type="dxa"/>
            <w:shd w:val="clear" w:color="FFFFFF" w:fill="auto"/>
            <w:vAlign w:val="bottom"/>
          </w:tcPr>
          <w:p w:rsidR="006C79A8" w:rsidRDefault="006C79A8"/>
        </w:tc>
        <w:tc>
          <w:tcPr>
            <w:tcW w:w="1104" w:type="dxa"/>
            <w:shd w:val="clear" w:color="FFFFFF" w:fill="auto"/>
            <w:vAlign w:val="bottom"/>
          </w:tcPr>
          <w:p w:rsidR="006C79A8" w:rsidRDefault="006C79A8"/>
        </w:tc>
        <w:tc>
          <w:tcPr>
            <w:tcW w:w="1269" w:type="dxa"/>
            <w:shd w:val="clear" w:color="FFFFFF" w:fill="auto"/>
            <w:vAlign w:val="bottom"/>
          </w:tcPr>
          <w:p w:rsidR="006C79A8" w:rsidRDefault="006C79A8"/>
        </w:tc>
        <w:tc>
          <w:tcPr>
            <w:tcW w:w="1751" w:type="dxa"/>
            <w:shd w:val="clear" w:color="FFFFFF" w:fill="auto"/>
            <w:vAlign w:val="bottom"/>
          </w:tcPr>
          <w:p w:rsidR="006C79A8" w:rsidRDefault="006C79A8"/>
        </w:tc>
        <w:tc>
          <w:tcPr>
            <w:tcW w:w="1572" w:type="dxa"/>
            <w:shd w:val="clear" w:color="FFFFFF" w:fill="auto"/>
            <w:vAlign w:val="bottom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315"/>
        </w:trPr>
        <w:tc>
          <w:tcPr>
            <w:tcW w:w="703" w:type="dxa"/>
            <w:shd w:val="clear" w:color="FFFFFF" w:fill="auto"/>
            <w:vAlign w:val="bottom"/>
          </w:tcPr>
          <w:p w:rsidR="006C79A8" w:rsidRDefault="006C79A8"/>
        </w:tc>
        <w:tc>
          <w:tcPr>
            <w:tcW w:w="2878" w:type="dxa"/>
            <w:shd w:val="clear" w:color="FFFFFF" w:fill="auto"/>
            <w:vAlign w:val="bottom"/>
          </w:tcPr>
          <w:p w:rsidR="006C79A8" w:rsidRDefault="006C79A8"/>
        </w:tc>
        <w:tc>
          <w:tcPr>
            <w:tcW w:w="5062" w:type="dxa"/>
            <w:shd w:val="clear" w:color="FFFFFF" w:fill="auto"/>
            <w:vAlign w:val="bottom"/>
          </w:tcPr>
          <w:p w:rsidR="006C79A8" w:rsidRDefault="006C79A8"/>
        </w:tc>
        <w:tc>
          <w:tcPr>
            <w:tcW w:w="807" w:type="dxa"/>
            <w:shd w:val="clear" w:color="FFFFFF" w:fill="auto"/>
            <w:vAlign w:val="bottom"/>
          </w:tcPr>
          <w:p w:rsidR="006C79A8" w:rsidRDefault="006C79A8"/>
        </w:tc>
        <w:tc>
          <w:tcPr>
            <w:tcW w:w="1104" w:type="dxa"/>
            <w:shd w:val="clear" w:color="FFFFFF" w:fill="auto"/>
            <w:vAlign w:val="bottom"/>
          </w:tcPr>
          <w:p w:rsidR="006C79A8" w:rsidRDefault="006C79A8"/>
        </w:tc>
        <w:tc>
          <w:tcPr>
            <w:tcW w:w="1269" w:type="dxa"/>
            <w:shd w:val="clear" w:color="FFFFFF" w:fill="auto"/>
            <w:vAlign w:val="bottom"/>
          </w:tcPr>
          <w:p w:rsidR="006C79A8" w:rsidRDefault="006C79A8"/>
        </w:tc>
        <w:tc>
          <w:tcPr>
            <w:tcW w:w="1751" w:type="dxa"/>
            <w:shd w:val="clear" w:color="FFFFFF" w:fill="auto"/>
            <w:vAlign w:val="bottom"/>
          </w:tcPr>
          <w:p w:rsidR="006C79A8" w:rsidRDefault="006C79A8"/>
        </w:tc>
        <w:tc>
          <w:tcPr>
            <w:tcW w:w="1572" w:type="dxa"/>
            <w:shd w:val="clear" w:color="FFFFFF" w:fill="auto"/>
            <w:vAlign w:val="bottom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375"/>
        </w:trPr>
        <w:tc>
          <w:tcPr>
            <w:tcW w:w="11823" w:type="dxa"/>
            <w:gridSpan w:val="6"/>
            <w:shd w:val="clear" w:color="FFFFFF" w:fill="auto"/>
            <w:vAlign w:val="bottom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1" w:type="dxa"/>
            <w:shd w:val="clear" w:color="FFFFFF" w:fill="auto"/>
            <w:vAlign w:val="bottom"/>
          </w:tcPr>
          <w:p w:rsidR="006C79A8" w:rsidRDefault="006C79A8"/>
        </w:tc>
        <w:tc>
          <w:tcPr>
            <w:tcW w:w="1572" w:type="dxa"/>
            <w:shd w:val="clear" w:color="FFFFFF" w:fill="auto"/>
            <w:vAlign w:val="bottom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375"/>
        </w:trPr>
        <w:tc>
          <w:tcPr>
            <w:tcW w:w="11823" w:type="dxa"/>
            <w:gridSpan w:val="6"/>
            <w:shd w:val="clear" w:color="FFFFFF" w:fill="auto"/>
            <w:vAlign w:val="bottom"/>
          </w:tcPr>
          <w:p w:rsidR="006C79A8" w:rsidRDefault="00E9103A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1" w:type="dxa"/>
            <w:shd w:val="clear" w:color="FFFFFF" w:fill="auto"/>
            <w:vAlign w:val="bottom"/>
          </w:tcPr>
          <w:p w:rsidR="006C79A8" w:rsidRDefault="006C79A8"/>
        </w:tc>
        <w:tc>
          <w:tcPr>
            <w:tcW w:w="1572" w:type="dxa"/>
            <w:shd w:val="clear" w:color="FFFFFF" w:fill="auto"/>
            <w:vAlign w:val="bottom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6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48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д/временной окклюзии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Sugita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II, стандартный, прямой, длина 10,0мм, открытие 10,5мм, давление 70г</w:t>
            </w:r>
            <w:r w:rsidR="00BB7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039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временной окклюзии, стандартный; материал - титановый сплав Ti6Al4V; форма - прямой;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10,0 мм с их максимальным открытием 10,5 мм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давлением сжатия 70 г. Цветовая кодировка - золотистые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зеленая спираль(указывает на совместимость с инструментом для наложения). Наличие мостика, предотвращающего соскальзывание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выполнена в форме желобка, что позволяет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значительно расширить площадь соприкосновения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увеличить силу смыкания. Ширина сомкнутых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1,0 мм. Ширина спирали клипса 1,7 мм. Возможность проведения МРТ интенсивностью до 3-х Тесла. Маркировка лазером каждого клипса индивидуальным серийны</w:t>
            </w:r>
            <w:r>
              <w:rPr>
                <w:rFonts w:ascii="Times New Roman" w:hAnsi="Times New Roman"/>
                <w:sz w:val="24"/>
                <w:szCs w:val="24"/>
              </w:rPr>
              <w:t>м номером. Поставка в индивидуальной  нестерильной упаковке.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42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>Пластина миди 16 мм, длина 43,1 мм</w:t>
            </w:r>
            <w:r w:rsidR="00BB7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039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Пластина для быстрого закрытия трепанационного отверстия, обеспечивающая жесткую фиксацию костного лоскута. Материал - титановый сплав ASTM F136. </w:t>
            </w:r>
            <w:r>
              <w:rPr>
                <w:rFonts w:ascii="Times New Roman" w:hAnsi="Times New Roman"/>
                <w:sz w:val="24"/>
                <w:szCs w:val="24"/>
              </w:rPr>
              <w:t>Представляет собой две пластины и стержень с резьбой: нижняя пластина соединена со стержнем, верхняя пластина подвижна. Размеры: диаметр каждой пластины 16 мм, длина стержня 43,1мм. Форма пластин: дискообразная пластина с подогнутыми зазубренными краями, д</w:t>
            </w:r>
            <w:r>
              <w:rPr>
                <w:rFonts w:ascii="Times New Roman" w:hAnsi="Times New Roman"/>
                <w:sz w:val="24"/>
                <w:szCs w:val="24"/>
              </w:rPr>
              <w:t>ля лучшей фиксации. Наличие 6 отверстий на каждой пластине. Наличие 6  блокирующих зубцов в центральной части пластины для надежной фиксации. Не дает помех при рентгене, КТ и МРТ. Индивидуальная стерильная упаковка с маркировкой завода изготовителя, наимен</w:t>
            </w:r>
            <w:r>
              <w:rPr>
                <w:rFonts w:ascii="Times New Roman" w:hAnsi="Times New Roman"/>
                <w:sz w:val="24"/>
                <w:szCs w:val="24"/>
              </w:rPr>
              <w:t>ованием изделия.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42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>Пластина микро 12 мм, длина 43,1 мм</w:t>
            </w:r>
            <w:r w:rsidR="00BB7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039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Пластина микро для быстрого закрытия трепанационного отверстия, обеспечивающая жесткую фиксацию костного лоскута. Материал - титановый сплав ASTM F136. Представляет собой две пластины и </w:t>
            </w:r>
            <w:r>
              <w:rPr>
                <w:rFonts w:ascii="Times New Roman" w:hAnsi="Times New Roman"/>
                <w:sz w:val="24"/>
                <w:szCs w:val="24"/>
              </w:rPr>
              <w:t>стержень с резьбой: нижняя пластина соединена со стержнем, верхняя пластина подвижна . Размеры: диаметр каждой пластины 12 мм, длина стержня 43,1 мм. Форма пластин: дискообразная пластина с подогнутыми зазубренными краями, для лучшей фиксации. Без отверсти</w:t>
            </w:r>
            <w:r>
              <w:rPr>
                <w:rFonts w:ascii="Times New Roman" w:hAnsi="Times New Roman"/>
                <w:sz w:val="24"/>
                <w:szCs w:val="24"/>
              </w:rPr>
              <w:t>й. Наличие 6  блокирующих зубцов в центральной части пластины для надежной фиксации. Не дает помех при рентгене, КТ и МРТ. Индивидуальная стерильная упаковка с маркировкой завода изготовителя, наименованием изделия.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153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Устройство PCD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 G, диаметр 3,05 мм</w:t>
            </w:r>
            <w:r w:rsidR="00BB7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039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PCD (11 G) (диаметр 3,05 мм)(в комплект входит 1 система смешивания/введения цемента, 1 блок головки миксера, 1 картридж введения, 1 удлиняющая трубка,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11G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скошенным кончиком 11 G и Стилет, 1 вакуумный шланг, 1 воронка) (1 система из упаковки).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Устройство предназначено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лечении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опухолей (доброкачественные опухоли (агрессивные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геман</w:t>
            </w:r>
            <w:r>
              <w:rPr>
                <w:rFonts w:ascii="Times New Roman" w:hAnsi="Times New Roman"/>
                <w:sz w:val="24"/>
                <w:szCs w:val="24"/>
              </w:rPr>
              <w:t>гиомы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 метастатическое поражений позвоночника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остеолитические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метастазы, множественная миелома), компрессионных переломов тел позвонков на фоне остеопороза, сопровождающиеся болевым синдромом, а также таких редких заболеваниях как болезнь Кюммеля,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лимфом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остеолитическим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компонентом, фиброзная дисплазия, эозинофильная гранулема.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Она позволяет перемешивать и вводить цемент в тело позвонка, сокращая время операции.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Медицинская нержавеющая сталь (рабочие части – троакара,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Пластмасс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(рукоятки – троакара,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система смешивания и введения цемента).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Одно устройство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обязательно включает в себя: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систему смешивания/введения цемента;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блок головки миксера;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картридж введения;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удлиняющую трубку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•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4-хгранный и стилет – диаметром  11G (3, 05 мм), длиной – не менее 127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скошенным кончиком - диаметром 11G (3, 05 мм), длиной – не менее127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• вакуумный шланг;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воронку.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Миксер и шприц.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Обязательны герметичность сист</w:t>
            </w:r>
            <w:r>
              <w:rPr>
                <w:rFonts w:ascii="Times New Roman" w:hAnsi="Times New Roman"/>
                <w:sz w:val="24"/>
                <w:szCs w:val="24"/>
              </w:rPr>
              <w:t>емы и встроенный угольный фильтр  (отсутствие запаха).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Точность дозированного введения готового цемента обязательно - 0,2 см³ за половину оборота базы картриджа.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Радиационная безопасность для врача при работе - за счет общей длины картриджа и удлиняюще</w:t>
            </w:r>
            <w:r>
              <w:rPr>
                <w:rFonts w:ascii="Times New Roman" w:hAnsi="Times New Roman"/>
                <w:sz w:val="24"/>
                <w:szCs w:val="24"/>
              </w:rPr>
              <w:t>й трубки -  длина 43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Картридж введения маркирован от 0 до 12  см³, прозрачный  -  визуализация количества  введенного цемента.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Поставляется в стерильном виде.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Необходимость совмещения расходного материала с определенным оборудованием: ЭОП.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81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Цемент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VertaPlex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1/2 дозы,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средней вязкости 20 г</w:t>
            </w:r>
            <w:r w:rsidR="00BB7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039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Цемент костный медицинский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Представляет собой 2 стерильно упакованных компонента: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Один компон</w:t>
            </w:r>
            <w:r>
              <w:rPr>
                <w:rFonts w:ascii="Times New Roman" w:hAnsi="Times New Roman"/>
                <w:sz w:val="24"/>
                <w:szCs w:val="24"/>
              </w:rPr>
              <w:t>ент: ампула, содержащая бесцветный жидкий мономер 9,5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Другой компонент: пакет 20гр мелко измельченного порошка (плоские, скученные микроскопические хлопья; между хлопьями находится воздух, что способствует полному проникновению жидкого мономера)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мономера: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-Метилметакрилат (мономер) - 9,4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-N, N-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диметил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-пара-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тоулидин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- 0,1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-Гидрохинон - 0,75 мг.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порошка: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-Полиметилметакрилата (содержит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пероксид  2.6%) – 14,0 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-Бария Сульфат - 6 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работы с цементом: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18 до 23 ми</w:t>
            </w:r>
            <w:r>
              <w:rPr>
                <w:rFonts w:ascii="Times New Roman" w:hAnsi="Times New Roman"/>
                <w:sz w:val="24"/>
                <w:szCs w:val="24"/>
              </w:rPr>
              <w:t>нут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полимеризации: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превышает 60˚С.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Вязкость: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Обладает средней вязкостью, начальная вязкость высокая.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Необходимость совмещения расходного материала с определенным оборудованием: ЭОП.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15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>Устройство для активного дренирования ран 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</w:t>
            </w:r>
            <w:r w:rsidR="00BB7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039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Предназначено для низковакуумного дренирования ран. Емкость гофрированная тип "гармошка" емкостью 250 мл, градуированная для определения объема отделяемого содержимого. Цена деления 50 мл. Изготовлена из прозрачного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нетоксичного ПВХ.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63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>Лезвие хирургическое стерильное Парагон №15</w:t>
            </w:r>
            <w:r w:rsidR="00BB7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039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Лезвия хирургические стерильные №15, из нержавеющей стали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изгтовлены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BS EN ISO 7153-1, прочностью не менее 700 HV,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cовместимые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хирургической ручкой № 3 Парагон. Допустимое содержание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углерода в стали 0,6% - 0,7%; серы не более 0,025%; фосфора не более 0,03%. Лезвия упакованы в индивидуальные блистеры из ламинированной алюминиевой фольги, лезвия дополнительно упакованы в транспортную упаковку из картона по 100 штук, все одинаково и без</w:t>
            </w:r>
            <w:r>
              <w:rPr>
                <w:rFonts w:ascii="Times New Roman" w:hAnsi="Times New Roman"/>
                <w:sz w:val="24"/>
                <w:szCs w:val="24"/>
              </w:rPr>
              <w:t>опасно ориентированы. Лезвия производятся в соответствии с требованиями нормативов стандартов качества BS 2982 &amp; BS EN 27740. Лезвия подвергаются стерилизации гамма-излучением на сертифицированной установке «Сobalt-60» гарантирующей срок стерильности не ме</w:t>
            </w:r>
            <w:r>
              <w:rPr>
                <w:rFonts w:ascii="Times New Roman" w:hAnsi="Times New Roman"/>
                <w:sz w:val="24"/>
                <w:szCs w:val="24"/>
              </w:rPr>
              <w:t>нее 5 лет. Индивидуальная блистерная упаковка с указанием номера лота и даты истечения срока стерильности. Все лезвия производятся в условиях единого помещения с единым производственным циклом, включая циклы стерилизации и сквозного контроля качества. Имею</w:t>
            </w:r>
            <w:r>
              <w:rPr>
                <w:rFonts w:ascii="Times New Roman" w:hAnsi="Times New Roman"/>
                <w:sz w:val="24"/>
                <w:szCs w:val="24"/>
              </w:rPr>
              <w:t>т СЕ марку.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42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>Чехлы защитные OPMI VARIO для операционных микроскопов 122 х 209 см №5</w:t>
            </w:r>
            <w:r w:rsidR="00BB7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039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>Чехол должен иметь рукава для ассистентских тубусов и защитное окно для крепления на объективе микроскопа и клейкие ленты для фиксации чехла. Чехол должен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адаптирован для использования с микроскопом  OPMI, имеющийся в ЛПУ. Внешний пакет должен быть из многослойных полимерных пленок и открываться без помощи ножниц. Чехол должен быть одноразовый стерильный. Размер чехла 122*209 см. В упаковке не менее 5 штук.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Упаковка содержит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гидрогелевое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формоустойчивое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атравматическое стерильное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поливинилпирролидона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иммобилизованным  в структуру раствором протаргола (коллоидное серебро) Толщина 3-7 мм, сорбционная способностью не менее 1г/г. 5х7,5см.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42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Чехлы для микроскопа защитные OPMI PENTERO 132 х 391см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="00BB7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039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Чехол должен иметь рукава для ассистентских тубусов и защитное окно для крепления на объективе микроскопа и клейкие ленты для фиксации чехла. Чехол должен быть адаптирован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использования с микроскопом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OPMI,имеющийся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ЛПУ. Внешний пакет должен быть из многослойных полимерных пленок и открываться без помощи ножниц. Чехол должен быть одноразовый стерильный. Размер чехла 132*391см. В упаковке не менее 5 штук, Упаковка содержит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гидрогелевое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формоустойчивое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атравматическое стерильное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поливинилпирролидона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иммобилизованным  в структуру раствором протаргола (коллоидное серебро) Толщина 3-7 мм, сорбционная способностью не менее 1г/г. 5х7,5см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45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вентрикулярный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наружного дренажа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Бактисил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 см</w:t>
            </w:r>
            <w:r w:rsidR="00BB7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039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наружного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вентрикулярного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дренажа. Комплект катетера включает: катетер длиной 35 см, стилет из нержавеющей стали длиной 36 см, троакар из нержавеющей стали и «женский» коннектор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Вн</w:t>
            </w:r>
            <w:r>
              <w:rPr>
                <w:rFonts w:ascii="Times New Roman" w:hAnsi="Times New Roman"/>
                <w:sz w:val="24"/>
                <w:szCs w:val="24"/>
              </w:rPr>
              <w:t>утренний диаметр катетера 1,5 мм, внешний – 3,1 мм. На конце катетера находятся 20 отверстий для ликвора. На внешней стороне катетера нанесена маркировка глубины введения в сантиметрах – начиная с 3 см от конца катетера и до 15 сантиметров от конца катетер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(через каждый сантиметр). Катетер с пропиткой антибиотиками 0,15%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клиндамицин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0,054 %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рифампицин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Антибиотики выделяются за  28 дней после имплантации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внутренюю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внешнюю поверхность катетера. Поставляется в стерильной упаковке.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9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Мешок </w:t>
            </w:r>
            <w:r>
              <w:rPr>
                <w:rFonts w:ascii="Times New Roman" w:hAnsi="Times New Roman"/>
                <w:sz w:val="24"/>
                <w:szCs w:val="24"/>
              </w:rPr>
              <w:t>для сбора цереброспинальной жидкости 700 мл, одноразовый №5</w:t>
            </w:r>
            <w:r w:rsidR="00BB7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039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>Мешки пластиковые для сбора спинномозговой жидкости объемом 700 мл. 5 штук в упаковке. Поставляется в стерильной упаковке.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51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д/постоянной окклюзии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Sugita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II, </w:t>
            </w:r>
            <w:r>
              <w:rPr>
                <w:rFonts w:ascii="Times New Roman" w:hAnsi="Times New Roman"/>
                <w:sz w:val="24"/>
                <w:szCs w:val="24"/>
              </w:rPr>
              <w:t>стандартный, прямой, длина 7мм, открытие 8,5мм, давление 150г</w:t>
            </w:r>
            <w:r w:rsidR="00BB7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039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окклюзии, стандартный; материал - титановый сплав Ti6Al4V; форма - прямой;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7,0 мм с их максимальным открытием 8,5 мм и давлением сжати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150 г. Цветовая кодировка - серебристые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зеленая спираль(указывает на совместимость с инструментом для наложения). Наличие мостика, предотвращающего соскальзывание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выполнена в форме желобка, что позволяет значительно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асширить площадь соприкосновения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увеличить силу смыкания;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Ширина сомкнутых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1,0 мм. Ширина спирали клипса 1,7 мм. Возможность проведения МРТ интенсивностью до 3-х Тесла. Маркировка лазером каждого клипса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м серийным номером. Поставка в индивидуальной  нестерильной упаковке.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51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д/постоянной окклюзии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Sugita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II, стандартный, прямой, длина 10мм, открытие 10,5мм, давление 150г</w:t>
            </w:r>
            <w:r w:rsidR="00BB7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039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окклюзии, стандартный; материал - титановый сплав Ti6Al4V; форма - прямой;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10,0 мм с их максимальным открытием 10,5 мм и давлением сжатия 150 г. Цветовая кодировка - серебристые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зеленая спираль(указывает на совместимость с инструм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ентом для наложения). Наличие мостика, предотвращающего соскальзывание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выполнена в форме желобка, что позволяет значительно расширить площадь соприкосновения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увеличить силу смыкания;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сомкн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1,0 мм. Ширина спирали клипса 1,7 мм. Возможность проведения МРТ интенсивностью до 3-х Тесла. Маркировка лазером каждого клипса индивидуальным серийным номером. Поставка в индивидуальной  нестерильной упаковке.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51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титановый д/постоянной окклюзии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Sugita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II, стандартный, прямой, длина 15мм, открытие 13,5мм, давление 170г</w:t>
            </w:r>
            <w:r w:rsidR="00BB7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039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окклюзии, стандартный; материал - титановый сплав Ti6Al4V; форма - прямой;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15,0 мм с 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максимальным открытием 13,5 мм и давлением сжатия 170 г. Цветовая кодировка - серебристые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зеленая спираль(указывает на совместимость с инструментом для наложения). Наличие мостика, предотвращающего соскальзывание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ена в форме желобка, что позволяет значительно расширить площадь соприкосновения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увеличить силу смыкания;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Ширина сомкнутых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1,0 мм. Ширина спирали клипса 1,7 мм. Возможность проведения МРТ интенсивностью до 3-х Тесла.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Маркировка лазером каждого клипса индивидуальным серийным номером. Поставка в индивидуальной  нестерильной упаковке.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51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д/постоянной окклюзии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Sugita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II, стандартный, прямой, длина 18мм, открытие 15,5мм, давление 170г</w:t>
            </w:r>
            <w:r w:rsidR="00BB7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039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окклюзии, стандартный; материал - титановый сплав Ti6Al4V; форма - прямой;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18,0 мм с их максимальным открытием 15,5 мм и давлением сжатия 170 г. Цветовая кодировка - серебристые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зеленая 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ираль(указывает на совместимость с инструментом для наложения). Наличие мостика, предотвращающего соскальзывание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выполнена в форме желобка, что позволяет значительно расширить площадь соприкосновения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увеличить силу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ыкания;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Ширина сомкнутых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1,0 мм. Ширина спирали клипса 1,7 мм. Возможность проведения МРТ интенсивностью до 3-х Тесла. Маркировка лазером каждого клипса индивидуальным серийным номером. Поставка в индивидуальной  нестерильной </w:t>
            </w:r>
            <w:r>
              <w:rPr>
                <w:rFonts w:ascii="Times New Roman" w:hAnsi="Times New Roman"/>
                <w:sz w:val="24"/>
                <w:szCs w:val="24"/>
              </w:rPr>
              <w:t>упаковке.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48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стабилизации позвоночника: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HRC шейный</w:t>
            </w:r>
            <w:r w:rsidR="00BB7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039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Межтеловые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имплантаты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установки в шейный отдел позвоночника методом, изготовленный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рентегнопрозрачного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PEEK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имеющим модуль упругости,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соответветствующий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эластичности свойствам кости. Кейдж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рентгенопозитивные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маркеры, отражающие его позиционирование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межтеловом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пространстве и фиксируется  двухлопастным механизмом из титанового сплава, обеспечивающим устойчивое положение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осле его установки. В теле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имеются пространственные полости для заполнения костным материалом. Конструкция и техника установки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исключает избыточную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 позвонков, ослабляющую его фиксацию после установки. Во избежание повреждения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замыкающх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пластин тел позвонков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гладкая.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129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>Протез межпозвоночного диска для поясничного отдела позвоночника M6-L</w:t>
            </w:r>
            <w:r w:rsidR="00BB7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039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>Функциональный протез диска поясничного отдела позвоночника на уровнях L1-S1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Система должна </w:t>
            </w:r>
            <w:r>
              <w:rPr>
                <w:rFonts w:ascii="Times New Roman" w:hAnsi="Times New Roman"/>
                <w:sz w:val="24"/>
                <w:szCs w:val="24"/>
              </w:rPr>
              <w:t>обеспечивать высоту межпозвонкового пространства поясничного отдела позвоночника на уровнях L1-S1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восстанавливать высоту межпозвонкового пространства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обеспечивать сохранение концевых пластинок тел позвонков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функциональной, сохранять полную подвижность в сегменте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иметь два киля для стабильной фиксации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Система должна состоять из двух пластин выполненных из Титана, ядра имеющего сферическую форму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поликарбонатуретана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волокон из полиэтилена  ул</w:t>
            </w:r>
            <w:r>
              <w:rPr>
                <w:rFonts w:ascii="Times New Roman" w:hAnsi="Times New Roman"/>
                <w:sz w:val="24"/>
                <w:szCs w:val="24"/>
              </w:rPr>
              <w:t>ьтравысокого молекулярного веса (UHMWPE) и полиуретановой оболочки ядра.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Внешние поверхности опорных пластин системы должны быть шероховатыми и иметь Титан плазменное напыление (TPS).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Должен иметь шесть степеней свободы с заданной физиологической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аплитудой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функциональным протезам.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Два типа размера М, 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Каждый функциональный протез должен иметь: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высоты 10.0, 12.0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ширины 35.0, 39.0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глубины 27.0, 30.0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лордоза 3°, 6°, 10°.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иметь 2 отверстия для держ</w:t>
            </w:r>
            <w:r>
              <w:rPr>
                <w:rFonts w:ascii="Times New Roman" w:hAnsi="Times New Roman"/>
                <w:sz w:val="24"/>
                <w:szCs w:val="24"/>
              </w:rPr>
              <w:t>ателя позволяющие установку передним доступом.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должна иметь шероховатое титан плазменное напыление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Должен иметь два киля для стабильной фиксации в теле позвонков. Высота килей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должна быть не хуже 2,6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быть функциональным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быть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стерильной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инструменту: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установки протеза предоставляется специальные монтажные инструменты, упакованные в единый контейнер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стерилизации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51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д/постоянной окклюзии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Sugita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стандартный, слегка изогнутый, длина 18мм, открытие 15,5мм, давление 170г</w:t>
            </w:r>
            <w:r w:rsidR="00BB7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039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окклюзии, стандартный; материал - титановый сплав Ti6Al4V; форма - слегка изогнутый;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18,0 мм с их максимальным открытием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15,5 мм и давлением сжатия 170 г. Цветовая кодировка - серебристые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зеленая спираль(указывает на совместимость с инструментом для наложения). Наличие мостика, предотвращающего соскальзывание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выполнена в форме желобка, чт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позволяет значительно расширить площадь соприкосновения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увеличить силу смыкания;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Ширина сомкнутых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1,0 мм. Ширина спирали клипса 1,7 мм. Возможность проведения МРТ интенсивностью до 3-х Тесла. Маркировка лазером каж</w:t>
            </w:r>
            <w:r>
              <w:rPr>
                <w:rFonts w:ascii="Times New Roman" w:hAnsi="Times New Roman"/>
                <w:sz w:val="24"/>
                <w:szCs w:val="24"/>
              </w:rPr>
              <w:t>дого клипса индивидуальным серийным номером. Поставка в индивидуальной  нестерильной упаковке.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51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д/постоянной окклюзии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Sugita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II, стандартный, слегка искривленный, длина 8мм,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открытик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10,5мм, давление 150г</w:t>
            </w:r>
            <w:r w:rsidR="00BB7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039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Клипс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сосудистый титановый для постоянной окклюзии, стандартный; материал - титановый сплав Ti6Al4V; форма - слегка искривленный;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8,0 мм с их максимальным открытием 10,5 мм и давлением сжатия 150 г. Цветовая кодировка - серебристые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спираль(указывает на совместимость с инструментом для наложения). Наличие мостика, предотвращающего соскальзывание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выполнена в форме желобка, что позволяет значительно расширить площадь соприкосновения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увеличить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илу смыкания;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Ширина сомкнутых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1,0 мм. Ширина спирали клипса 1,7 мм. Возможность проведения МРТ интенсивностью до 3-х Тесла. Маркировка лазером каждого клипса индивидуальным серийным номером. Поставка в индивидуальной  нестери</w:t>
            </w:r>
            <w:r>
              <w:rPr>
                <w:rFonts w:ascii="Times New Roman" w:hAnsi="Times New Roman"/>
                <w:sz w:val="24"/>
                <w:szCs w:val="24"/>
              </w:rPr>
              <w:t>льной упаковке.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51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д/постоянной окклюзии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Sugita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II, стандартный, слегка изогнутый, длина 11мм, открытие 11мм, давление 170г</w:t>
            </w:r>
            <w:r w:rsidR="00BB7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039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>Клипс сосудистый титановый для постоянной окклюзии, материал - титановый сплав Ti6Al4V; форма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слегка изогнутый;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11,0 мм с их максимальным открытием 11,0 мм и давлением сжатия 170 г. Цветовая кодировка - серебристые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зеленая спираль(указывает на совместимость с инструментом для наложения). Наличие мостика, предотвращающего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соскальзывание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выполнена в форме желобка, что позволяет значительно расширить площадь соприкосновения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увеличить силу смыкания;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Ширина сомкнутых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1,0 мм. Ширина спирали клипса 1,7 мм. Возмо</w:t>
            </w:r>
            <w:r>
              <w:rPr>
                <w:rFonts w:ascii="Times New Roman" w:hAnsi="Times New Roman"/>
                <w:sz w:val="24"/>
                <w:szCs w:val="24"/>
              </w:rPr>
              <w:t>жность проведения МРТ интенсивностью до 3-х Тесла. Маркировка лазером каждого клипса индивидуальным серийным номером. Поставка в индивидуальной  нестерильной упаковке.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63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>Лезвие хирургическое стерильное Парагон №23</w:t>
            </w:r>
            <w:r w:rsidR="00BB7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039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>Лезвия хирургические стерильные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№23 из нержавеющей стали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изгтовлены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BS EN ISO 7153-1, прочностью не менее 700 HV,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cовместимые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хирургической ручкой № 4 Парагон. Допустимое содержание углерода в стали 0,6% - 0,7%; серы не более 0,025%;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фофора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0,03%. Лезвия упак</w:t>
            </w:r>
            <w:r>
              <w:rPr>
                <w:rFonts w:ascii="Times New Roman" w:hAnsi="Times New Roman"/>
                <w:sz w:val="24"/>
                <w:szCs w:val="24"/>
              </w:rPr>
              <w:t>ованы в индивидуальные блистеры из ламинированной алюминиевой фольги, лезвия дополнительно упакованы в транспортную упаковку из картона по 100 штук, все одинаково и безопасно ориентированы. Лезвия производятся в соответствии с требованиями нормативов станд</w:t>
            </w:r>
            <w:r>
              <w:rPr>
                <w:rFonts w:ascii="Times New Roman" w:hAnsi="Times New Roman"/>
                <w:sz w:val="24"/>
                <w:szCs w:val="24"/>
              </w:rPr>
              <w:t>артов качества BS 2982 &amp; BS EN 27740. Лезвия подвергаются стерилизации гамма-излучением на сертифицированной установке «Сobalt-60» гарантирующей срок стерильности не менее 5 лет. Индивидуальная блистерная упаковка с указанием номера лота и даты истечения с</w:t>
            </w:r>
            <w:r>
              <w:rPr>
                <w:rFonts w:ascii="Times New Roman" w:hAnsi="Times New Roman"/>
                <w:sz w:val="24"/>
                <w:szCs w:val="24"/>
              </w:rPr>
              <w:t>рока стерильности. Все лезвия производятся в условиях единого помещения с единым производственным циклом, включая циклы стерилизации и сквозного контроля качества. Имеют СЕ марку.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84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СЕРДЖИСЕЛ ФИБРИЛЛАР 5,1 см х 10,2 см</w:t>
            </w:r>
            <w:r w:rsidR="00BB7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039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Стерильный местный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монокомпонентный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на основе окисленной регенерированной целлюлозы растительного происхождения в виде семислойной нетканой волокнистой структуры, позволяющей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моделировать размер и форму фрагмента, для остановки капиллярных, венозных и слабых артериальных кровотечений. При контакте материала с кровью создается кислая среда (РН 2,5-3), которая усиливает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свойства. Благодаря кислотному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уровеню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создается неблагоприятная среда для роста и развития подавляющего количества микроорганизмов: обладает доказанным бактерицидным эффектом против 5 основных штаммов патогенов, вызывающих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нозокомиальные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</w:t>
            </w:r>
            <w:r>
              <w:rPr>
                <w:rFonts w:ascii="Times New Roman" w:hAnsi="Times New Roman"/>
                <w:sz w:val="24"/>
                <w:szCs w:val="24"/>
              </w:rPr>
              <w:t>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faecium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Escherichia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aeruginosa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также против  широкого спектра грамположительных и грамотрицательных микроорганизмов включая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</w:t>
            </w:r>
            <w:r>
              <w:rPr>
                <w:rFonts w:ascii="Times New Roman" w:hAnsi="Times New Roman"/>
                <w:sz w:val="24"/>
                <w:szCs w:val="24"/>
              </w:rPr>
              <w:t>иотикоустойчивые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штаммы MRSA, MRSE, PRSP, VRE. Возможность проведения электрокоагуляции через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 не менее 5.1 х 10.2 см.  Форма поставки по 10 штук в коробке, каждая штука в индивидуальной стерильной упаковке. Хранение при комнатной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температуре, не ниже 15℃ в течение всего срока годности.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81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Серджисел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Фибриллар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10,2 х 10,2 см</w:t>
            </w:r>
            <w:r w:rsidR="00BB7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039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Стерильный местный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монокомпонентный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на основе окисленной </w:t>
            </w:r>
            <w:r>
              <w:rPr>
                <w:rFonts w:ascii="Times New Roman" w:hAnsi="Times New Roman"/>
                <w:sz w:val="24"/>
                <w:szCs w:val="24"/>
              </w:rPr>
              <w:t>регенерированной целлюлозы растительного происхождения в виде семислойной нетканой волокнистой структуры, позволяющей моделировать размер и форму фрагмента, для остановки капиллярных, венозных и слабых артериальных кровотечений. При контакте материала с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овью создается кислая среда (РН 2,5-3), которая усиливает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свойства. Благодаря кислотному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уровеню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создается неблагоприятная среда для роста и развития подавляющего количества микроорганизмов: обладает доказанным бактерицидным эффектом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против 5 основных штаммов патогенов, вызывающих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нозокомиальные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faecium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Escherichia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eruginosa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также против  широкого спектра грамположительных и грамотрицательных микроорганизмов включая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антибиотикоустойчивые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штаммы MRSA, MRSE, PRSP, VRE. Возможность проведения электрокоагуляции через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 не менее 10.2 см </w:t>
            </w:r>
            <w:r>
              <w:rPr>
                <w:rFonts w:ascii="Times New Roman" w:hAnsi="Times New Roman"/>
                <w:sz w:val="24"/>
                <w:szCs w:val="24"/>
              </w:rPr>
              <w:t>x 10.2 см.  Каждая штука в индивидуальной стерильной упаковке. Хранение при комнатной температуре, не ниже 15℃ в течение всего срока годности.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63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принадлежностями СЕРДЖИФЛО</w:t>
            </w:r>
            <w:r w:rsidR="00BB7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039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Набор для приготовления стерильной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рассасывающейся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матрицы пенистой консистенции, позволяющей применять его при кровотечениях в труднодоступных местах и неровных поверхностях, например, спилах кости. Срок рассасывания составляет 4-6 недель и зависит от индивидуальных особенн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остей пациента. Комплект состоит из двух шприцов объемом 10 мл каждый, в одном из которых желатиновая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матрица объемом 6 мл, второй предназначен для переноса жидкости и разведения желатина физиологическим раствором, емкости для физиологическ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раствора, двух наконечников. Простой белый наконечник длиной 14,3 см может быть отрезан до нужной длины; синий наконечник длиной 14,6 см с памятью формы.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должен быть готов не более чем за одну минуту. Приготовленный продукт мож</w:t>
            </w:r>
            <w:r>
              <w:rPr>
                <w:rFonts w:ascii="Times New Roman" w:hAnsi="Times New Roman"/>
                <w:sz w:val="24"/>
                <w:szCs w:val="24"/>
              </w:rPr>
              <w:t>ет быть использован в течение 24 часов. Набор стерильный, для одноразового использования. Хранение и транспортировка при температуре от 2 до 25℃. Форма поставки - одна штука в коробке.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126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функциональный межпозвоночного диска М6-С</w:t>
            </w:r>
            <w:r w:rsidR="00BB7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7039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>Функциональный протез диска шейного отдела позвоночника на уровнях С3-Th1.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обеспечивать высоту межпозвонкового пространства шейного отдела позвоночника на уровнях C3-Th1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восстанавливать высоту межпозвонкового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обеспечивать сохранение концевых пластинок тел позвонков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быть функциональной, сохранять полную подвижность в сегменте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иметь два киля для стабильной фиксации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Система должна состоять из двух пластин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выполненных из Титана, ядра имеющего сферическую форму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поликарбонатуретана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волокон из полиэтилена  ультравысокого молекулярного веса (UHMWPE) и полиуретановой оболочки ядра.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Внешние поверхности опорных пластин системы должны быть шероховатыми и иметь Т</w:t>
            </w:r>
            <w:r>
              <w:rPr>
                <w:rFonts w:ascii="Times New Roman" w:hAnsi="Times New Roman"/>
                <w:sz w:val="24"/>
                <w:szCs w:val="24"/>
              </w:rPr>
              <w:t>итан плазменное напыление (TPS).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Должен иметь шесть степеней свободы с заданной физиологической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аплитудой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функциональным протезам.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Два типа размера М, 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Каждый функциональный протез должен иметь: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высоты 6.0, 7.0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ширины 15</w:t>
            </w:r>
            <w:r>
              <w:rPr>
                <w:rFonts w:ascii="Times New Roman" w:hAnsi="Times New Roman"/>
                <w:sz w:val="24"/>
                <w:szCs w:val="24"/>
              </w:rPr>
              <w:t>.0, 17.0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глубины 12.5, 14.0, 15.0, 16.0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иметь 4 отверстия для держателя позволяющие установку передним доступом.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должна иметь шероховатое титан плазменное напыление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иметь два киля для стабильной фиксации в теле по</w:t>
            </w:r>
            <w:r>
              <w:rPr>
                <w:rFonts w:ascii="Times New Roman" w:hAnsi="Times New Roman"/>
                <w:sz w:val="24"/>
                <w:szCs w:val="24"/>
              </w:rPr>
              <w:t>звонков. Высота килей должна быть не хуже 1,7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должен быть функциональным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быть в стерильной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инструменту: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установки протеза предоставляется специальные монтажные инструменты, упакованные в единый контейнер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</w:t>
            </w:r>
            <w:r>
              <w:rPr>
                <w:rFonts w:ascii="Times New Roman" w:hAnsi="Times New Roman"/>
                <w:sz w:val="24"/>
                <w:szCs w:val="24"/>
              </w:rPr>
              <w:t>емой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стерилизации.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6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Фреза прямая взрослая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краниотома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Stryker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1,7 х 16 мм</w:t>
            </w:r>
            <w:r w:rsidR="00622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B9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>Фреза прямая, взрослая, длина рабочей части 16мм, диаметр 1,7 мм.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45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>Пинцет биполярный прямой длина 21 см, рабочая часть 8,9 см, кончик 1 мм</w:t>
            </w:r>
            <w:r w:rsidR="00622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B9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Биполярный </w:t>
            </w:r>
            <w:r>
              <w:rPr>
                <w:rFonts w:ascii="Times New Roman" w:hAnsi="Times New Roman"/>
                <w:sz w:val="24"/>
                <w:szCs w:val="24"/>
              </w:rPr>
              <w:t>пинцет прямой - наконечник одноразовый. Используется в составе системы, включающей биполярный электрохирургический генератор и ручку для биполярного пинцета . Предназначены для прижигания, коагуляции, захвата и препарирования ткани во время общехирургическ</w:t>
            </w:r>
            <w:r>
              <w:rPr>
                <w:rFonts w:ascii="Times New Roman" w:hAnsi="Times New Roman"/>
                <w:sz w:val="24"/>
                <w:szCs w:val="24"/>
              </w:rPr>
              <w:t>их и нейрохирургических операций, а также при проведении хирургических операций и процедур в гастроэнтерологии, в акушерстве и гинекологии, в челюстно-лицевой и пластической хирургии. Наконечник медный с золотым покрытием на основе технологии Активной Пере</w:t>
            </w:r>
            <w:r>
              <w:rPr>
                <w:rFonts w:ascii="Times New Roman" w:hAnsi="Times New Roman"/>
                <w:sz w:val="24"/>
                <w:szCs w:val="24"/>
              </w:rPr>
              <w:t>дачи Тепла. Общая длина не более 22 см. Длина рабочей части не более 8.9 см. Размер кончика не более 1 мм. Должен поставляться в стерильной упаковке.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21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люмбального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дренажа: катетер, проводник,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Туохи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коннектор</w:t>
            </w:r>
            <w:r w:rsidR="00622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B9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Комплект наружного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люмбального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дренажа. Комплект включает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люмбальный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длиной 80 см с закрытым концом, проводник длиной 100 см с тефлоновым покрытием, иглу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Туохи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 G с метками глубины через каждый 1 см,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коннектор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заглушкой. По</w:t>
            </w:r>
            <w:r>
              <w:rPr>
                <w:rFonts w:ascii="Times New Roman" w:hAnsi="Times New Roman"/>
                <w:sz w:val="24"/>
                <w:szCs w:val="24"/>
              </w:rPr>
              <w:t>ставляется в стерильной упаковке.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30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Имплантат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Durаform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закрытия дефектов твердой мозговой оболочки 7,62 х 7,62 см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 w:rsidR="00622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B9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Имплантат для закрытия дефектов твердой мозговой оболочки головного и  спинного мозга. Используется  в качестве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противоспаечного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барьера. Не нужно сшивать. Рассасывающийся. Размер 7.62 см х 7.62 см (5 штук в упаковке). Изготовлен на основе бычьего коллагена 1го типа.  Содержание натурального коллагена  80%,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неколлагенновые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протеины  1%, липиды  1%, влажность 20%, 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тальное 5%.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2.5 - 3.2. Поставляется  в двойной стерильной упаковке. Простерилизован радиацией.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51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>Стержень раздвижной, диаметр 12 мм, высота 17 - 26 мм, 6 градусов</w:t>
            </w:r>
            <w:r w:rsidR="00622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B9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Сочетание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тела позвонка и пластины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Установка на шейном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верхнегрудном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отделах позвоночника; Конфигурация опорных пластин соответствует анатомии шейного отдела позвоночника,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лордозный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угол от 0° до 18°  в зависимости от типоразмера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Система  телескопическая, расширение происходит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типу «домкрата»; Фиксируется к соседним позвонкам  4 винтами; Конструкционная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Наличие блокирующего винта; На опорных площадках имеются 3 зубца для первичной стабилизации; Наличие блокирующего винта для надежной фиксации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ысоты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Не требует дополнительной фиксации пластиной; Инструмент позволяет удерживать имплантат и производить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один этап из малоинвазивного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доступа.Диаметр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мм,высота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17-26 мм, 6 градусов.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9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диаметр 4 мм, </w:t>
            </w:r>
            <w:r>
              <w:rPr>
                <w:rFonts w:ascii="Times New Roman" w:hAnsi="Times New Roman"/>
                <w:sz w:val="24"/>
                <w:szCs w:val="24"/>
              </w:rPr>
              <w:t>длина 12 мм, титан</w:t>
            </w:r>
            <w:r w:rsidR="00622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B9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 для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тела позвонка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винта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мм. Материал титан.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9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 4 мм, длина 14 мм, титан</w:t>
            </w:r>
            <w:r w:rsidR="00622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B9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 для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тела позвонка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винта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 мм. Материал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титан.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12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>Сетка титановая для пластики дефектов черепа 100 х 100 мм</w:t>
            </w:r>
            <w:r w:rsidR="00622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B9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Сетка изготовлена из титанового сплава, размер сетки 100х100мм, толщина 0,6 мм. </w:t>
            </w:r>
            <w:r>
              <w:rPr>
                <w:rFonts w:ascii="Times New Roman" w:hAnsi="Times New Roman"/>
                <w:sz w:val="24"/>
                <w:szCs w:val="24"/>
              </w:rPr>
              <w:t>Материал сетки биосовместим с тканями организма человека. Возможна повторная стерилизация.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27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Винт кортикальный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самосверлящий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1,6 мм, длина 3 мм</w:t>
            </w:r>
            <w:r w:rsidR="00622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B9D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для фиксации металлоконструкций в костной ткани,  винт кортикальный,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самосверлящий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диаметром 1,6 мм, длина 3 мм. Имеется возможность фиксации в костной ткани без предварительного нарезания резьбы. Материал биосовместим с тканями организма человека. Имеется возможность фиксации в костной ткани без предварительного нарезания резьбы. Форма </w:t>
            </w:r>
            <w:r>
              <w:rPr>
                <w:rFonts w:ascii="Times New Roman" w:hAnsi="Times New Roman"/>
                <w:sz w:val="24"/>
                <w:szCs w:val="24"/>
              </w:rPr>
              <w:t>шлица крестообразная. Возможна повторная стерилизация.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27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Винт кортикальный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самосверлящий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1,6 мм, длина 4 мм</w:t>
            </w:r>
            <w:r w:rsidR="00232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73F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для фиксации металлоконструкций в костной ткани,  винт кортикальный,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самосверлящий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диаметром 1,6 мм, длина 4 мм. Имеется </w:t>
            </w:r>
            <w:r>
              <w:rPr>
                <w:rFonts w:ascii="Times New Roman" w:hAnsi="Times New Roman"/>
                <w:sz w:val="24"/>
                <w:szCs w:val="24"/>
              </w:rPr>
              <w:t>возможность фиксации в костной ткани без предварительного нарезания резьбы. Материал биосовместим с тканями организма человека. Имеется возможность фиксации в костной ткани без предварительного нарезания резьбы. Форма шлица крестообразная. Возможна повторн</w:t>
            </w:r>
            <w:r>
              <w:rPr>
                <w:rFonts w:ascii="Times New Roman" w:hAnsi="Times New Roman"/>
                <w:sz w:val="24"/>
                <w:szCs w:val="24"/>
              </w:rPr>
              <w:t>ая стерилизация.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63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педикулярный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5,0 мм, длина 50 мм</w:t>
            </w:r>
            <w:r w:rsidR="00232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73F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>Винт  с двойным диаметром тела, для сохранения стабильности фиксации при выкручивании назад на дистанцию 1/4 длины винта.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Профиль тела винта цилиндрический с короткой </w:t>
            </w:r>
            <w:r>
              <w:rPr>
                <w:rFonts w:ascii="Times New Roman" w:hAnsi="Times New Roman"/>
                <w:sz w:val="24"/>
                <w:szCs w:val="24"/>
              </w:rPr>
              <w:t>переходной конусной зоной для сохранения стабильности фиксации при необходимости изменения положения головки винта.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Винт с двойным шагом резьбы, для сохранения стабильности фиксации и скорости введения винта. Шаг резьбы составляет 4,0мм, расстояние между с</w:t>
            </w:r>
            <w:r>
              <w:rPr>
                <w:rFonts w:ascii="Times New Roman" w:hAnsi="Times New Roman"/>
                <w:sz w:val="24"/>
                <w:szCs w:val="24"/>
              </w:rPr>
              <w:t>оседними витками резьбы составляет 2,0мм.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Винт имеет двойной профиль резьбы: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профиль в дистальной части винта, кортикальный профиль в проксимальной 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Винт открытый кзади.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угол отклонения винта составляет 25°.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Винт выпо</w:t>
            </w:r>
            <w:r>
              <w:rPr>
                <w:rFonts w:ascii="Times New Roman" w:hAnsi="Times New Roman"/>
                <w:sz w:val="24"/>
                <w:szCs w:val="24"/>
              </w:rPr>
              <w:t>лнен из титанового сплава (титан-алюминий-ниобий).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Винт самонарезающий.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диаметр винта 5,0 мм ,длина 50 мм.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33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редукционный 5,0 мм, длина 50 мм</w:t>
            </w:r>
            <w:r w:rsidR="00232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73F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редукционные винты должны быть изготовлены из титанового </w:t>
            </w:r>
            <w:r>
              <w:rPr>
                <w:rFonts w:ascii="Times New Roman" w:hAnsi="Times New Roman"/>
                <w:sz w:val="24"/>
                <w:szCs w:val="24"/>
              </w:rPr>
              <w:t>сплава ,иметь головку камертонного типа с отламывающимися краями высотой 8мм., профиль головки должен быть -25мм., диаметр -14 мм. Должен иметь 2 технологических отверстия по бокам диметром 2мм. и глубиной 1,5мм для редукции. Каждый винт должен иметь компр</w:t>
            </w:r>
            <w:r>
              <w:rPr>
                <w:rFonts w:ascii="Times New Roman" w:hAnsi="Times New Roman"/>
                <w:sz w:val="24"/>
                <w:szCs w:val="24"/>
              </w:rPr>
              <w:t>ессирующую резьбу в верхней трети. угол отклонения головки по отношению к винту должен быть  - 40° во всех направлениях. Все винты должны быть самонарезающими, диаметр винта 5,0,. Длина винта -50, мм.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21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>Гайка с резьбой 5,5 мм</w:t>
            </w:r>
            <w:r w:rsidR="00232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73F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Предусмотрена </w:t>
            </w:r>
            <w:r>
              <w:rPr>
                <w:rFonts w:ascii="Times New Roman" w:hAnsi="Times New Roman"/>
                <w:sz w:val="24"/>
                <w:szCs w:val="24"/>
              </w:rPr>
              <w:t>возможность первичной фиксации блокирующей шайбы на головке винта за ¼ оборота шайбы. Блокирующая шайба осуществляет блокировку винта и штанги в один этап. Внутренний диаметр 5,5 мм. Блокирующая шайба выполнена из титанового сплава (титан-алюминий-ниобий).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Устанавливается инструментом, имеющимся в учреждении.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36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Винт малоинвазивный,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фенестрированный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5.0 мм, длина 50 мм</w:t>
            </w:r>
            <w:r w:rsidR="00232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73F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 головку ""камертонного типа"", с шестигранным Т20 пазом для установки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малоинвозивной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Головка винта имеет блокирующий механизм в виде однокомпонентной гайки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диаметр, мм 5,5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диаметр, мм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Минимальная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длина,мм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длина, мм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Винт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спмонарезающую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коническую ре</w:t>
            </w:r>
            <w:r>
              <w:rPr>
                <w:rFonts w:ascii="Times New Roman" w:hAnsi="Times New Roman"/>
                <w:sz w:val="24"/>
                <w:szCs w:val="24"/>
              </w:rPr>
              <w:t>зьбу  и двойную нить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Профиль головки винтов, мм не менее 13,2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24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Гайка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миниинвазивных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 диаметр 9 мм, высота 5,5 мм</w:t>
            </w:r>
            <w:r w:rsidR="00232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73F"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Тип гайки Однокомпонентная низкопрофильная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внутренняя,для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 малоинвазивного,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канюлированого,фенистрированого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Резьба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прямоугольного сечения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резьба обеспечивает легкость установки и снижение возможности вывинчивания гайки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гайка, мм не менее 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Не более 5,5.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27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Стержень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миниинвазивный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5,5 мм, длина 45 мм, изогнутый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Стержень титановый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минимальноинвазивных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 Тип прямой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минимальноинвазивный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Материал сплав титана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стержня, мм 5,5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стержня, мм 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одной стороны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пулевидное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окончание для облегчения проведения через мягкие ткани, с другой стороны тупой кончик для фиксации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установочному инструменту соответствие.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27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Стержень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миниинвазивный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5,5 мм, длина 50 мм, изогнутый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Стержень титановый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минимальноинвазивных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 Тип прямой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минимальноинвазивный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Материал сплав титана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стержня, мм 5,5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 стержня, </w:t>
            </w:r>
            <w:r>
              <w:rPr>
                <w:rFonts w:ascii="Times New Roman" w:hAnsi="Times New Roman"/>
                <w:sz w:val="24"/>
                <w:szCs w:val="24"/>
              </w:rPr>
              <w:t>мм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одной стороны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пулевидное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окончание для облегчения проведения через мягкие ткани, с другой стороны тупой кончик для фиксации к установочному инструменту соответствие.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18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Адаптер для введения цемента 6,0 мм, длина 23 мм (короткий)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Адаптер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соединением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для введения цемента. Материал – PEEK – керамика. Диаметр адаптера должен быть 6,0 мм. Длина адаптера должна быть 23 мм. Каждый адаптер должен иметь резьбу по середине для введения в головку винта, четырехгранный шлиц высотой 3,5 м</w:t>
            </w:r>
            <w:r>
              <w:rPr>
                <w:rFonts w:ascii="Times New Roman" w:hAnsi="Times New Roman"/>
                <w:sz w:val="24"/>
                <w:szCs w:val="24"/>
              </w:rPr>
              <w:t>м. для держателя.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57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Кейдж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-поясничный 22 х 8 х 7 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Кейдж должен быть предназначен для стабилизации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-поясничного отдела позвоночника при дегенеративных заболеваниях задним доступом.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Имплантат должен иметь закругленную на концах форму,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закругленный край должен способствовать легкому введению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одного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резьбовое отверстие для надежной фиксации в теле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отвертки.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Кейдж должен иметь ребристую поверхность в виде пирамидальных зубцов, что снижает вероятн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миграции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Сверху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прямоугольное окошко для заполнения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или синтетической костью,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также должен иметь 3 овальных сквозных отверстия в боковой 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8 мм, длина   22мм.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Имплантат </w:t>
            </w:r>
            <w:r>
              <w:rPr>
                <w:rFonts w:ascii="Times New Roman" w:hAnsi="Times New Roman"/>
                <w:sz w:val="24"/>
                <w:szCs w:val="24"/>
              </w:rPr>
              <w:t>должен быть изготовлен из материала РЕЕК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полиэфирэфиркетон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/ титан.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57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Кейдж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-поясничный 22 х 8 х 9 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Кейдж должен быть предназначен для стабилизации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-поясничного отдела позвоночника при дегенеративных заболеваниях задним доступом.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Имплантат должен иметь закругленную на концах форму, закругленный край должен способствовать легкому введению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одного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резьбовое отверстие для надежной фиксации в теле имплантата отвертки.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Кейдж должен иметь ребристую повер</w:t>
            </w:r>
            <w:r>
              <w:rPr>
                <w:rFonts w:ascii="Times New Roman" w:hAnsi="Times New Roman"/>
                <w:sz w:val="24"/>
                <w:szCs w:val="24"/>
              </w:rPr>
              <w:t>хность в виде пирамидальных зубцов, что снижает вероятность миграции имплантата.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Сверху имплантат должен иметь прямоугольное окошко для заполнения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или синтетической костью,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также должен иметь не менее 3-х сквозных отверстия в боковой час</w:t>
            </w:r>
            <w:r>
              <w:rPr>
                <w:rFonts w:ascii="Times New Roman" w:hAnsi="Times New Roman"/>
                <w:sz w:val="24"/>
                <w:szCs w:val="24"/>
              </w:rPr>
              <w:t>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8 мм, длина 22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Имплантат должен быть изготовлен из материала РЕЕК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полиэфирэфиркетон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/ титан.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57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Кейдж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-поясничный 22 х 8 х 11 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Кейдж должен быть предназначен для стабилизации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-поясничного отдела </w:t>
            </w:r>
            <w:r>
              <w:rPr>
                <w:rFonts w:ascii="Times New Roman" w:hAnsi="Times New Roman"/>
                <w:sz w:val="24"/>
                <w:szCs w:val="24"/>
              </w:rPr>
              <w:t>позвоночника при дегенеративных заболеваниях задним доступом.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Имплантат должен иметь закругленную на концах форму, закругленный край должен способствовать легкому введению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одного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резьбовое отверстие для надежной фиксации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теле имплантата отвертки.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Кейдж должен иметь ребристую поверхность в виде пирамидальных зубцов, что снижает вероятность миграции имплантата.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Сверху имплантат должен иметь прямоугольное окошко для заполнения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или синтетической костью,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так</w:t>
            </w:r>
            <w:r>
              <w:rPr>
                <w:rFonts w:ascii="Times New Roman" w:hAnsi="Times New Roman"/>
                <w:sz w:val="24"/>
                <w:szCs w:val="24"/>
              </w:rPr>
              <w:t>же должен иметь не менее 3-х сквозных отверстия в боковой 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 8 мм, длина 22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Имплантат должен быть изготовлен из материала РЕЕК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полиэфирэфиркетон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/ титан.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57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M3 (2/0)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 см, две иглы: прямая режущая 90 мм и колющая 1/2 SH (26мм) №12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кардиостимуляции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M3 (2/0), 60 см. Две иглы: 1)прямая режущая 90 мм и 2)колющая игла , 1/2 окружности, 26 мм; конструкция и материал иглы обеспечивает повышенную устойч</w:t>
            </w:r>
            <w:r>
              <w:rPr>
                <w:rFonts w:ascii="Times New Roman" w:hAnsi="Times New Roman"/>
                <w:sz w:val="24"/>
                <w:szCs w:val="24"/>
              </w:rPr>
              <w:t>ивость к необратимой деформации (изгибу) не менее 4,6 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предотвращает необходимость замены иглы. Игла имеет конструкцию, увеличивающую надежность ее фиксации в иглодержателе (насечки лазером в месте захвата иглы иглодержателем или иной способ). Эле</w:t>
            </w:r>
            <w:r>
              <w:rPr>
                <w:rFonts w:ascii="Times New Roman" w:hAnsi="Times New Roman"/>
                <w:sz w:val="24"/>
                <w:szCs w:val="24"/>
              </w:rPr>
              <w:t>ктрод с иглами в двойной упаковке, внутренняя упаковка стерильная с нанесением информации о продукте (для двойного контроля за содержимым упаковки на стерильном столе). Групповая упаковка (коробка) содержит 12 индивидуальных упаковок, герметичная (полиэтил</w:t>
            </w:r>
            <w:r>
              <w:rPr>
                <w:rFonts w:ascii="Times New Roman" w:hAnsi="Times New Roman"/>
                <w:sz w:val="24"/>
                <w:szCs w:val="24"/>
              </w:rPr>
              <w:t>ен или другой материал), предохраняющая содержимое от влаги. Каждая коробка содержит инструкцию  по медицинскому применению. Срок годности, установленный производителем, не менее 5-ти лет с даты изготовления.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5715"/>
        </w:trPr>
        <w:tc>
          <w:tcPr>
            <w:tcW w:w="7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7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Имплантат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Lyoplant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закрытия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дефектов твердой мозговой оболочки 75 мм - 75 мм </w:t>
            </w:r>
            <w:r>
              <w:rPr>
                <w:rFonts w:ascii="Times New Roman" w:hAnsi="Times New Roman"/>
                <w:sz w:val="24"/>
                <w:szCs w:val="24"/>
              </w:rPr>
              <w:t>или эквивалент</w:t>
            </w:r>
          </w:p>
        </w:tc>
        <w:tc>
          <w:tcPr>
            <w:tcW w:w="50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r>
              <w:rPr>
                <w:rFonts w:ascii="Times New Roman" w:hAnsi="Times New Roman"/>
                <w:sz w:val="24"/>
                <w:szCs w:val="24"/>
              </w:rPr>
              <w:t xml:space="preserve">Имплантат для закрытия дефектов твердой мозговой оболочки головного или спинного мозга. Может быть использован в качестве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противоспаечного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барьера для предотвращения послеоперационного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перидурального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фиброза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Рассасывающийся, биосовместимый, двуслойный. Должен накладываться как без подшивания, так и с подшиванием. Размер: ширина не менее 50 мм и не более 75 мм, длина не менее 70 мм и не более 75 мм. Должен быть изготовлен на основе бычьего коллагена: верхний </w:t>
            </w:r>
            <w:r>
              <w:rPr>
                <w:rFonts w:ascii="Times New Roman" w:hAnsi="Times New Roman"/>
                <w:sz w:val="24"/>
                <w:szCs w:val="24"/>
              </w:rPr>
              <w:t>слой из коллагена, полученного из коровьего перикарда; нижний слой – из очищенной коровьей кожи. Слои должны быть соединены методом лиофилизации, без помощи химических связующих. Полное восстановление твердой мозговой оболочки после протезирования не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месяцев. Индивидуальная двухслойная стерильная упаковка. Указание срока стерильности изделия и номера партии на упаковке. Стерилизация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без возможности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рестерилизации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упаковке 1 шт.</w:t>
            </w:r>
          </w:p>
        </w:tc>
        <w:tc>
          <w:tcPr>
            <w:tcW w:w="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E910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>
            <w:pPr>
              <w:jc w:val="center"/>
            </w:pPr>
          </w:p>
        </w:tc>
        <w:tc>
          <w:tcPr>
            <w:tcW w:w="17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  <w:tc>
          <w:tcPr>
            <w:tcW w:w="15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705"/>
        </w:trPr>
        <w:tc>
          <w:tcPr>
            <w:tcW w:w="11823" w:type="dxa"/>
            <w:gridSpan w:val="6"/>
            <w:shd w:val="clear" w:color="FFFFFF" w:fill="auto"/>
            <w:vAlign w:val="bottom"/>
          </w:tcPr>
          <w:p w:rsidR="006C79A8" w:rsidRDefault="006C79A8"/>
        </w:tc>
        <w:tc>
          <w:tcPr>
            <w:tcW w:w="1751" w:type="dxa"/>
            <w:shd w:val="clear" w:color="FFFFFF" w:fill="auto"/>
            <w:vAlign w:val="bottom"/>
          </w:tcPr>
          <w:p w:rsidR="006C79A8" w:rsidRDefault="006C79A8"/>
        </w:tc>
        <w:tc>
          <w:tcPr>
            <w:tcW w:w="1572" w:type="dxa"/>
            <w:shd w:val="clear" w:color="FFFFFF" w:fill="auto"/>
            <w:vAlign w:val="bottom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6C79A8" w:rsidRDefault="00E9103A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с момента заключения по </w:t>
            </w:r>
            <w:r>
              <w:rPr>
                <w:rFonts w:ascii="Times New Roman" w:hAnsi="Times New Roman"/>
                <w:sz w:val="28"/>
                <w:szCs w:val="28"/>
              </w:rPr>
              <w:t>20.12.2018г., по потребности Заказчика в соответствии с заявкой.</w:t>
            </w:r>
          </w:p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375"/>
        </w:trPr>
        <w:tc>
          <w:tcPr>
            <w:tcW w:w="11823" w:type="dxa"/>
            <w:gridSpan w:val="6"/>
            <w:shd w:val="clear" w:color="FFFFFF" w:fill="auto"/>
            <w:vAlign w:val="bottom"/>
          </w:tcPr>
          <w:p w:rsidR="006C79A8" w:rsidRDefault="00E9103A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Красноярск.</w:t>
            </w:r>
          </w:p>
        </w:tc>
        <w:tc>
          <w:tcPr>
            <w:tcW w:w="1751" w:type="dxa"/>
            <w:shd w:val="clear" w:color="FFFFFF" w:fill="auto"/>
            <w:vAlign w:val="bottom"/>
          </w:tcPr>
          <w:p w:rsidR="006C79A8" w:rsidRDefault="006C79A8"/>
        </w:tc>
        <w:tc>
          <w:tcPr>
            <w:tcW w:w="1572" w:type="dxa"/>
            <w:shd w:val="clear" w:color="FFFFFF" w:fill="auto"/>
            <w:vAlign w:val="bottom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355"/>
        </w:trPr>
        <w:tc>
          <w:tcPr>
            <w:tcW w:w="15146" w:type="dxa"/>
            <w:gridSpan w:val="8"/>
            <w:vMerge w:val="restart"/>
            <w:shd w:val="clear" w:color="FFFFFF" w:fill="auto"/>
            <w:vAlign w:val="bottom"/>
          </w:tcPr>
          <w:p w:rsidR="006C79A8" w:rsidRDefault="00E9103A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t>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350"/>
        </w:trPr>
        <w:tc>
          <w:tcPr>
            <w:tcW w:w="15146" w:type="dxa"/>
            <w:gridSpan w:val="8"/>
            <w:vMerge/>
            <w:shd w:val="clear" w:color="FFFFFF" w:fill="auto"/>
            <w:vAlign w:val="bottom"/>
          </w:tcPr>
          <w:p w:rsidR="006C79A8" w:rsidRDefault="00E9103A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220-16-04.</w:t>
            </w:r>
          </w:p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6C79A8" w:rsidRDefault="00E9103A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225"/>
        </w:trPr>
        <w:tc>
          <w:tcPr>
            <w:tcW w:w="703" w:type="dxa"/>
            <w:shd w:val="clear" w:color="FFFFFF" w:fill="auto"/>
            <w:vAlign w:val="bottom"/>
          </w:tcPr>
          <w:p w:rsidR="006C79A8" w:rsidRDefault="006C79A8"/>
        </w:tc>
        <w:tc>
          <w:tcPr>
            <w:tcW w:w="2878" w:type="dxa"/>
            <w:shd w:val="clear" w:color="FFFFFF" w:fill="auto"/>
            <w:vAlign w:val="bottom"/>
          </w:tcPr>
          <w:p w:rsidR="006C79A8" w:rsidRDefault="006C79A8"/>
        </w:tc>
        <w:tc>
          <w:tcPr>
            <w:tcW w:w="5062" w:type="dxa"/>
            <w:shd w:val="clear" w:color="FFFFFF" w:fill="auto"/>
            <w:vAlign w:val="bottom"/>
          </w:tcPr>
          <w:p w:rsidR="006C79A8" w:rsidRDefault="006C79A8"/>
        </w:tc>
        <w:tc>
          <w:tcPr>
            <w:tcW w:w="807" w:type="dxa"/>
            <w:shd w:val="clear" w:color="FFFFFF" w:fill="auto"/>
            <w:vAlign w:val="bottom"/>
          </w:tcPr>
          <w:p w:rsidR="006C79A8" w:rsidRDefault="006C79A8"/>
        </w:tc>
        <w:tc>
          <w:tcPr>
            <w:tcW w:w="1104" w:type="dxa"/>
            <w:shd w:val="clear" w:color="FFFFFF" w:fill="auto"/>
            <w:vAlign w:val="bottom"/>
          </w:tcPr>
          <w:p w:rsidR="006C79A8" w:rsidRDefault="006C79A8"/>
        </w:tc>
        <w:tc>
          <w:tcPr>
            <w:tcW w:w="1269" w:type="dxa"/>
            <w:shd w:val="clear" w:color="FFFFFF" w:fill="auto"/>
            <w:vAlign w:val="bottom"/>
          </w:tcPr>
          <w:p w:rsidR="006C79A8" w:rsidRDefault="006C79A8"/>
        </w:tc>
        <w:tc>
          <w:tcPr>
            <w:tcW w:w="1751" w:type="dxa"/>
            <w:shd w:val="clear" w:color="FFFFFF" w:fill="auto"/>
            <w:vAlign w:val="bottom"/>
          </w:tcPr>
          <w:p w:rsidR="006C79A8" w:rsidRDefault="006C79A8"/>
        </w:tc>
        <w:tc>
          <w:tcPr>
            <w:tcW w:w="1572" w:type="dxa"/>
            <w:shd w:val="clear" w:color="FFFFFF" w:fill="auto"/>
            <w:vAlign w:val="bottom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225"/>
        </w:trPr>
        <w:tc>
          <w:tcPr>
            <w:tcW w:w="703" w:type="dxa"/>
            <w:shd w:val="clear" w:color="FFFFFF" w:fill="auto"/>
            <w:vAlign w:val="bottom"/>
          </w:tcPr>
          <w:p w:rsidR="006C79A8" w:rsidRDefault="006C79A8"/>
        </w:tc>
        <w:tc>
          <w:tcPr>
            <w:tcW w:w="2878" w:type="dxa"/>
            <w:shd w:val="clear" w:color="FFFFFF" w:fill="auto"/>
            <w:vAlign w:val="bottom"/>
          </w:tcPr>
          <w:p w:rsidR="006C79A8" w:rsidRDefault="006C79A8"/>
        </w:tc>
        <w:tc>
          <w:tcPr>
            <w:tcW w:w="5062" w:type="dxa"/>
            <w:shd w:val="clear" w:color="FFFFFF" w:fill="auto"/>
            <w:vAlign w:val="bottom"/>
          </w:tcPr>
          <w:p w:rsidR="006C79A8" w:rsidRDefault="006C79A8"/>
        </w:tc>
        <w:tc>
          <w:tcPr>
            <w:tcW w:w="807" w:type="dxa"/>
            <w:shd w:val="clear" w:color="FFFFFF" w:fill="auto"/>
            <w:vAlign w:val="bottom"/>
          </w:tcPr>
          <w:p w:rsidR="006C79A8" w:rsidRDefault="006C79A8"/>
        </w:tc>
        <w:tc>
          <w:tcPr>
            <w:tcW w:w="1104" w:type="dxa"/>
            <w:shd w:val="clear" w:color="FFFFFF" w:fill="auto"/>
            <w:vAlign w:val="bottom"/>
          </w:tcPr>
          <w:p w:rsidR="006C79A8" w:rsidRDefault="006C79A8"/>
        </w:tc>
        <w:tc>
          <w:tcPr>
            <w:tcW w:w="1269" w:type="dxa"/>
            <w:shd w:val="clear" w:color="FFFFFF" w:fill="auto"/>
            <w:vAlign w:val="bottom"/>
          </w:tcPr>
          <w:p w:rsidR="006C79A8" w:rsidRDefault="006C79A8"/>
        </w:tc>
        <w:tc>
          <w:tcPr>
            <w:tcW w:w="1751" w:type="dxa"/>
            <w:shd w:val="clear" w:color="FFFFFF" w:fill="auto"/>
            <w:vAlign w:val="bottom"/>
          </w:tcPr>
          <w:p w:rsidR="006C79A8" w:rsidRDefault="006C79A8"/>
        </w:tc>
        <w:tc>
          <w:tcPr>
            <w:tcW w:w="1572" w:type="dxa"/>
            <w:shd w:val="clear" w:color="FFFFFF" w:fill="auto"/>
            <w:vAlign w:val="bottom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225"/>
        </w:trPr>
        <w:tc>
          <w:tcPr>
            <w:tcW w:w="703" w:type="dxa"/>
            <w:shd w:val="clear" w:color="FFFFFF" w:fill="auto"/>
            <w:vAlign w:val="bottom"/>
          </w:tcPr>
          <w:p w:rsidR="006C79A8" w:rsidRDefault="006C79A8"/>
        </w:tc>
        <w:tc>
          <w:tcPr>
            <w:tcW w:w="2878" w:type="dxa"/>
            <w:shd w:val="clear" w:color="FFFFFF" w:fill="auto"/>
            <w:vAlign w:val="bottom"/>
          </w:tcPr>
          <w:p w:rsidR="006C79A8" w:rsidRDefault="006C79A8"/>
        </w:tc>
        <w:tc>
          <w:tcPr>
            <w:tcW w:w="5062" w:type="dxa"/>
            <w:shd w:val="clear" w:color="FFFFFF" w:fill="auto"/>
            <w:vAlign w:val="bottom"/>
          </w:tcPr>
          <w:p w:rsidR="006C79A8" w:rsidRDefault="006C79A8"/>
        </w:tc>
        <w:tc>
          <w:tcPr>
            <w:tcW w:w="807" w:type="dxa"/>
            <w:shd w:val="clear" w:color="FFFFFF" w:fill="auto"/>
            <w:vAlign w:val="bottom"/>
          </w:tcPr>
          <w:p w:rsidR="006C79A8" w:rsidRDefault="006C79A8"/>
        </w:tc>
        <w:tc>
          <w:tcPr>
            <w:tcW w:w="1104" w:type="dxa"/>
            <w:shd w:val="clear" w:color="FFFFFF" w:fill="auto"/>
            <w:vAlign w:val="bottom"/>
          </w:tcPr>
          <w:p w:rsidR="006C79A8" w:rsidRDefault="006C79A8"/>
        </w:tc>
        <w:tc>
          <w:tcPr>
            <w:tcW w:w="1269" w:type="dxa"/>
            <w:shd w:val="clear" w:color="FFFFFF" w:fill="auto"/>
            <w:vAlign w:val="bottom"/>
          </w:tcPr>
          <w:p w:rsidR="006C79A8" w:rsidRDefault="006C79A8"/>
        </w:tc>
        <w:tc>
          <w:tcPr>
            <w:tcW w:w="1751" w:type="dxa"/>
            <w:shd w:val="clear" w:color="FFFFFF" w:fill="auto"/>
            <w:vAlign w:val="bottom"/>
          </w:tcPr>
          <w:p w:rsidR="006C79A8" w:rsidRDefault="006C79A8"/>
        </w:tc>
        <w:tc>
          <w:tcPr>
            <w:tcW w:w="1572" w:type="dxa"/>
            <w:shd w:val="clear" w:color="FFFFFF" w:fill="auto"/>
            <w:vAlign w:val="bottom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6C79A8" w:rsidRDefault="00E9103A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И.О. Куликова</w:t>
            </w:r>
          </w:p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225"/>
        </w:trPr>
        <w:tc>
          <w:tcPr>
            <w:tcW w:w="703" w:type="dxa"/>
            <w:shd w:val="clear" w:color="FFFFFF" w:fill="auto"/>
            <w:vAlign w:val="bottom"/>
          </w:tcPr>
          <w:p w:rsidR="006C79A8" w:rsidRDefault="006C79A8"/>
        </w:tc>
        <w:tc>
          <w:tcPr>
            <w:tcW w:w="2878" w:type="dxa"/>
            <w:shd w:val="clear" w:color="FFFFFF" w:fill="auto"/>
            <w:vAlign w:val="bottom"/>
          </w:tcPr>
          <w:p w:rsidR="006C79A8" w:rsidRDefault="006C79A8"/>
        </w:tc>
        <w:tc>
          <w:tcPr>
            <w:tcW w:w="5062" w:type="dxa"/>
            <w:shd w:val="clear" w:color="FFFFFF" w:fill="auto"/>
            <w:vAlign w:val="bottom"/>
          </w:tcPr>
          <w:p w:rsidR="006C79A8" w:rsidRDefault="006C79A8"/>
        </w:tc>
        <w:tc>
          <w:tcPr>
            <w:tcW w:w="807" w:type="dxa"/>
            <w:shd w:val="clear" w:color="FFFFFF" w:fill="auto"/>
            <w:vAlign w:val="bottom"/>
          </w:tcPr>
          <w:p w:rsidR="006C79A8" w:rsidRDefault="006C79A8"/>
        </w:tc>
        <w:tc>
          <w:tcPr>
            <w:tcW w:w="1104" w:type="dxa"/>
            <w:shd w:val="clear" w:color="FFFFFF" w:fill="auto"/>
            <w:vAlign w:val="bottom"/>
          </w:tcPr>
          <w:p w:rsidR="006C79A8" w:rsidRDefault="006C79A8"/>
        </w:tc>
        <w:tc>
          <w:tcPr>
            <w:tcW w:w="1269" w:type="dxa"/>
            <w:shd w:val="clear" w:color="FFFFFF" w:fill="auto"/>
            <w:vAlign w:val="bottom"/>
          </w:tcPr>
          <w:p w:rsidR="006C79A8" w:rsidRDefault="006C79A8"/>
        </w:tc>
        <w:tc>
          <w:tcPr>
            <w:tcW w:w="1751" w:type="dxa"/>
            <w:shd w:val="clear" w:color="FFFFFF" w:fill="auto"/>
            <w:vAlign w:val="bottom"/>
          </w:tcPr>
          <w:p w:rsidR="006C79A8" w:rsidRDefault="006C79A8"/>
        </w:tc>
        <w:tc>
          <w:tcPr>
            <w:tcW w:w="1572" w:type="dxa"/>
            <w:shd w:val="clear" w:color="FFFFFF" w:fill="auto"/>
            <w:vAlign w:val="bottom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225"/>
        </w:trPr>
        <w:tc>
          <w:tcPr>
            <w:tcW w:w="703" w:type="dxa"/>
            <w:shd w:val="clear" w:color="FFFFFF" w:fill="auto"/>
            <w:vAlign w:val="bottom"/>
          </w:tcPr>
          <w:p w:rsidR="006C79A8" w:rsidRDefault="006C79A8"/>
        </w:tc>
        <w:tc>
          <w:tcPr>
            <w:tcW w:w="2878" w:type="dxa"/>
            <w:shd w:val="clear" w:color="FFFFFF" w:fill="auto"/>
            <w:vAlign w:val="bottom"/>
          </w:tcPr>
          <w:p w:rsidR="006C79A8" w:rsidRDefault="006C79A8"/>
        </w:tc>
        <w:tc>
          <w:tcPr>
            <w:tcW w:w="5062" w:type="dxa"/>
            <w:shd w:val="clear" w:color="FFFFFF" w:fill="auto"/>
            <w:vAlign w:val="bottom"/>
          </w:tcPr>
          <w:p w:rsidR="006C79A8" w:rsidRDefault="006C79A8"/>
        </w:tc>
        <w:tc>
          <w:tcPr>
            <w:tcW w:w="807" w:type="dxa"/>
            <w:shd w:val="clear" w:color="FFFFFF" w:fill="auto"/>
            <w:vAlign w:val="bottom"/>
          </w:tcPr>
          <w:p w:rsidR="006C79A8" w:rsidRDefault="006C79A8"/>
        </w:tc>
        <w:tc>
          <w:tcPr>
            <w:tcW w:w="1104" w:type="dxa"/>
            <w:shd w:val="clear" w:color="FFFFFF" w:fill="auto"/>
            <w:vAlign w:val="bottom"/>
          </w:tcPr>
          <w:p w:rsidR="006C79A8" w:rsidRDefault="006C79A8"/>
        </w:tc>
        <w:tc>
          <w:tcPr>
            <w:tcW w:w="1269" w:type="dxa"/>
            <w:shd w:val="clear" w:color="FFFFFF" w:fill="auto"/>
            <w:vAlign w:val="bottom"/>
          </w:tcPr>
          <w:p w:rsidR="006C79A8" w:rsidRDefault="006C79A8"/>
        </w:tc>
        <w:tc>
          <w:tcPr>
            <w:tcW w:w="1751" w:type="dxa"/>
            <w:shd w:val="clear" w:color="FFFFFF" w:fill="auto"/>
            <w:vAlign w:val="bottom"/>
          </w:tcPr>
          <w:p w:rsidR="006C79A8" w:rsidRDefault="006C79A8"/>
        </w:tc>
        <w:tc>
          <w:tcPr>
            <w:tcW w:w="1572" w:type="dxa"/>
            <w:shd w:val="clear" w:color="FFFFFF" w:fill="auto"/>
            <w:vAlign w:val="bottom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225"/>
        </w:trPr>
        <w:tc>
          <w:tcPr>
            <w:tcW w:w="703" w:type="dxa"/>
            <w:shd w:val="clear" w:color="FFFFFF" w:fill="auto"/>
            <w:vAlign w:val="bottom"/>
          </w:tcPr>
          <w:p w:rsidR="006C79A8" w:rsidRDefault="006C79A8"/>
        </w:tc>
        <w:tc>
          <w:tcPr>
            <w:tcW w:w="2878" w:type="dxa"/>
            <w:shd w:val="clear" w:color="FFFFFF" w:fill="auto"/>
            <w:vAlign w:val="bottom"/>
          </w:tcPr>
          <w:p w:rsidR="006C79A8" w:rsidRDefault="006C79A8"/>
        </w:tc>
        <w:tc>
          <w:tcPr>
            <w:tcW w:w="5062" w:type="dxa"/>
            <w:shd w:val="clear" w:color="FFFFFF" w:fill="auto"/>
            <w:vAlign w:val="bottom"/>
          </w:tcPr>
          <w:p w:rsidR="006C79A8" w:rsidRDefault="006C79A8"/>
        </w:tc>
        <w:tc>
          <w:tcPr>
            <w:tcW w:w="807" w:type="dxa"/>
            <w:shd w:val="clear" w:color="FFFFFF" w:fill="auto"/>
            <w:vAlign w:val="bottom"/>
          </w:tcPr>
          <w:p w:rsidR="006C79A8" w:rsidRDefault="006C79A8"/>
        </w:tc>
        <w:tc>
          <w:tcPr>
            <w:tcW w:w="1104" w:type="dxa"/>
            <w:shd w:val="clear" w:color="FFFFFF" w:fill="auto"/>
            <w:vAlign w:val="bottom"/>
          </w:tcPr>
          <w:p w:rsidR="006C79A8" w:rsidRDefault="006C79A8"/>
        </w:tc>
        <w:tc>
          <w:tcPr>
            <w:tcW w:w="1269" w:type="dxa"/>
            <w:shd w:val="clear" w:color="FFFFFF" w:fill="auto"/>
            <w:vAlign w:val="bottom"/>
          </w:tcPr>
          <w:p w:rsidR="006C79A8" w:rsidRDefault="006C79A8"/>
        </w:tc>
        <w:tc>
          <w:tcPr>
            <w:tcW w:w="1751" w:type="dxa"/>
            <w:shd w:val="clear" w:color="FFFFFF" w:fill="auto"/>
            <w:vAlign w:val="bottom"/>
          </w:tcPr>
          <w:p w:rsidR="006C79A8" w:rsidRDefault="006C79A8"/>
        </w:tc>
        <w:tc>
          <w:tcPr>
            <w:tcW w:w="1572" w:type="dxa"/>
            <w:shd w:val="clear" w:color="FFFFFF" w:fill="auto"/>
            <w:vAlign w:val="bottom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9" w:type="dxa"/>
          <w:trHeight w:val="225"/>
        </w:trPr>
        <w:tc>
          <w:tcPr>
            <w:tcW w:w="703" w:type="dxa"/>
            <w:shd w:val="clear" w:color="FFFFFF" w:fill="auto"/>
            <w:vAlign w:val="bottom"/>
          </w:tcPr>
          <w:p w:rsidR="006C79A8" w:rsidRDefault="006C79A8"/>
        </w:tc>
        <w:tc>
          <w:tcPr>
            <w:tcW w:w="2878" w:type="dxa"/>
            <w:shd w:val="clear" w:color="FFFFFF" w:fill="auto"/>
            <w:vAlign w:val="bottom"/>
          </w:tcPr>
          <w:p w:rsidR="006C79A8" w:rsidRDefault="006C79A8"/>
        </w:tc>
        <w:tc>
          <w:tcPr>
            <w:tcW w:w="5062" w:type="dxa"/>
            <w:shd w:val="clear" w:color="FFFFFF" w:fill="auto"/>
            <w:vAlign w:val="bottom"/>
          </w:tcPr>
          <w:p w:rsidR="006C79A8" w:rsidRDefault="006C79A8"/>
        </w:tc>
        <w:tc>
          <w:tcPr>
            <w:tcW w:w="807" w:type="dxa"/>
            <w:shd w:val="clear" w:color="FFFFFF" w:fill="auto"/>
            <w:vAlign w:val="bottom"/>
          </w:tcPr>
          <w:p w:rsidR="006C79A8" w:rsidRDefault="006C79A8"/>
        </w:tc>
        <w:tc>
          <w:tcPr>
            <w:tcW w:w="1104" w:type="dxa"/>
            <w:shd w:val="clear" w:color="FFFFFF" w:fill="auto"/>
            <w:vAlign w:val="bottom"/>
          </w:tcPr>
          <w:p w:rsidR="006C79A8" w:rsidRDefault="006C79A8"/>
        </w:tc>
        <w:tc>
          <w:tcPr>
            <w:tcW w:w="1269" w:type="dxa"/>
            <w:shd w:val="clear" w:color="FFFFFF" w:fill="auto"/>
            <w:vAlign w:val="bottom"/>
          </w:tcPr>
          <w:p w:rsidR="006C79A8" w:rsidRDefault="006C79A8"/>
        </w:tc>
        <w:tc>
          <w:tcPr>
            <w:tcW w:w="1751" w:type="dxa"/>
            <w:shd w:val="clear" w:color="FFFFFF" w:fill="auto"/>
            <w:vAlign w:val="bottom"/>
          </w:tcPr>
          <w:p w:rsidR="006C79A8" w:rsidRDefault="006C79A8"/>
        </w:tc>
        <w:tc>
          <w:tcPr>
            <w:tcW w:w="1572" w:type="dxa"/>
            <w:shd w:val="clear" w:color="FFFFFF" w:fill="auto"/>
            <w:vAlign w:val="bottom"/>
          </w:tcPr>
          <w:p w:rsidR="006C79A8" w:rsidRDefault="006C79A8"/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6C79A8" w:rsidRDefault="00E9103A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6C79A8" w:rsidTr="00F47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6C79A8" w:rsidRDefault="00E9103A">
            <w:r>
              <w:rPr>
                <w:rFonts w:ascii="Times New Roman" w:hAnsi="Times New Roman"/>
                <w:sz w:val="22"/>
              </w:rPr>
              <w:t>Санникова Елена Владимировна, тел. 220-16-04</w:t>
            </w:r>
          </w:p>
        </w:tc>
      </w:tr>
    </w:tbl>
    <w:p w:rsidR="00000000" w:rsidRDefault="00E9103A"/>
    <w:sectPr w:rsidR="00000000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79A8"/>
    <w:rsid w:val="0023273F"/>
    <w:rsid w:val="00622B9D"/>
    <w:rsid w:val="006C79A8"/>
    <w:rsid w:val="00BB7039"/>
    <w:rsid w:val="00E9103A"/>
    <w:rsid w:val="00F4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26466-B549-4A07-AB76-981EC89C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5921</Words>
  <Characters>33750</Characters>
  <Application>Microsoft Office Word</Application>
  <DocSecurity>0</DocSecurity>
  <Lines>281</Lines>
  <Paragraphs>79</Paragraphs>
  <ScaleCrop>false</ScaleCrop>
  <Company/>
  <LinksUpToDate>false</LinksUpToDate>
  <CharactersWithSpaces>39592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Санникова Елена Владимировна</cp:lastModifiedBy>
  <cp:revision>6</cp:revision>
  <dcterms:created xsi:type="dcterms:W3CDTF">2017-11-02T08:25:00Z</dcterms:created>
  <dcterms:modified xsi:type="dcterms:W3CDTF">2017-11-02T08:29:00Z</dcterms:modified>
</cp:coreProperties>
</file>