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CellMar>
          <w:top w:w="0" w:type="dxa"/>
          <w:left w:w="0" w:type="dxa"/>
          <w:bottom w:w="0" w:type="dxa"/>
          <w:right w:w="0" w:type="dxa"/>
        </w:tblCellMar>
        <w:tblLook w:val="04A0"/>
      </w:tblPr>
      <w:tblGrid>
        <w:gridCol w:w="754"/>
        <w:gridCol w:w="2926"/>
        <w:gridCol w:w="4808"/>
        <w:gridCol w:w="780"/>
        <w:gridCol w:w="1154"/>
        <w:gridCol w:w="1314"/>
        <w:gridCol w:w="1758"/>
        <w:gridCol w:w="1593"/>
        <w:gridCol w:w="618"/>
      </w:tblGrid>
      <w:tr w:rsidR="00F321D6" w:rsidTr="00F321D6">
        <w:tblPrEx>
          <w:tblCellMar>
            <w:top w:w="0" w:type="dxa"/>
            <w:left w:w="0" w:type="dxa"/>
            <w:bottom w:w="0" w:type="dxa"/>
            <w:right w:w="0" w:type="dxa"/>
          </w:tblCellMar>
        </w:tblPrEx>
        <w:trPr>
          <w:gridAfter w:val="1"/>
          <w:wAfter w:w="360" w:type="dxa"/>
          <w:trHeight w:val="615"/>
        </w:trPr>
        <w:tc>
          <w:tcPr>
            <w:tcW w:w="4344" w:type="dxa"/>
            <w:gridSpan w:val="2"/>
            <w:shd w:val="clear" w:color="FFFFFF" w:fill="auto"/>
            <w:vAlign w:val="bottom"/>
          </w:tcPr>
          <w:p w:rsidR="00E84DBB" w:rsidRDefault="00F321D6">
            <w:pPr>
              <w:jc w:val="center"/>
            </w:pPr>
            <w:r>
              <w:rPr>
                <w:rFonts w:ascii="Times New Roman" w:hAnsi="Times New Roman"/>
                <w:sz w:val="24"/>
                <w:szCs w:val="24"/>
              </w:rPr>
              <w:t>Краевое государственное бюджетное учреждение здравоохранения</w:t>
            </w:r>
          </w:p>
        </w:tc>
        <w:tc>
          <w:tcPr>
            <w:tcW w:w="6024" w:type="dxa"/>
            <w:shd w:val="clear" w:color="FFFFFF" w:fill="auto"/>
            <w:vAlign w:val="bottom"/>
          </w:tcPr>
          <w:p w:rsidR="00E84DBB" w:rsidRDefault="00E84DBB">
            <w:pPr>
              <w:jc w:val="center"/>
            </w:pPr>
          </w:p>
        </w:tc>
        <w:tc>
          <w:tcPr>
            <w:tcW w:w="945" w:type="dxa"/>
            <w:shd w:val="clear" w:color="FFFFFF" w:fill="auto"/>
            <w:vAlign w:val="bottom"/>
          </w:tcPr>
          <w:p w:rsidR="00E84DBB" w:rsidRDefault="00E84DBB"/>
        </w:tc>
        <w:tc>
          <w:tcPr>
            <w:tcW w:w="2993" w:type="dxa"/>
            <w:gridSpan w:val="2"/>
            <w:shd w:val="clear" w:color="FFFFFF" w:fill="auto"/>
            <w:vAlign w:val="bottom"/>
          </w:tcPr>
          <w:p w:rsidR="00E84DBB" w:rsidRDefault="00F321D6">
            <w:pPr>
              <w:jc w:val="center"/>
            </w:pPr>
            <w:r>
              <w:rPr>
                <w:rFonts w:ascii="Times New Roman" w:hAnsi="Times New Roman"/>
                <w:sz w:val="24"/>
                <w:szCs w:val="24"/>
              </w:rPr>
              <w:t>Руководителю</w:t>
            </w:r>
          </w:p>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E84DBB" w:rsidRDefault="00F321D6">
            <w:pPr>
              <w:jc w:val="center"/>
            </w:pPr>
            <w:r>
              <w:rPr>
                <w:rFonts w:ascii="Times New Roman" w:hAnsi="Times New Roman"/>
                <w:sz w:val="24"/>
                <w:szCs w:val="24"/>
              </w:rPr>
              <w:t>Краевая клиническая больница</w:t>
            </w:r>
          </w:p>
        </w:tc>
        <w:tc>
          <w:tcPr>
            <w:tcW w:w="6024" w:type="dxa"/>
            <w:shd w:val="clear" w:color="FFFFFF" w:fill="auto"/>
            <w:vAlign w:val="bottom"/>
          </w:tcPr>
          <w:p w:rsidR="00E84DBB" w:rsidRDefault="00E84DBB">
            <w:pPr>
              <w:jc w:val="center"/>
            </w:pPr>
          </w:p>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E84DBB" w:rsidRDefault="00F321D6">
            <w:pPr>
              <w:jc w:val="center"/>
            </w:pPr>
            <w:r>
              <w:rPr>
                <w:rFonts w:ascii="Times New Roman" w:hAnsi="Times New Roman"/>
                <w:sz w:val="24"/>
                <w:szCs w:val="24"/>
              </w:rPr>
              <w:t>ул. П. Железняка, 3, г. Красноярск, 660022</w:t>
            </w:r>
          </w:p>
        </w:tc>
        <w:tc>
          <w:tcPr>
            <w:tcW w:w="6024" w:type="dxa"/>
            <w:shd w:val="clear" w:color="FFFFFF" w:fill="auto"/>
            <w:vAlign w:val="bottom"/>
          </w:tcPr>
          <w:p w:rsidR="00E84DBB" w:rsidRDefault="00E84DBB">
            <w:pPr>
              <w:jc w:val="center"/>
            </w:pPr>
          </w:p>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E84DBB" w:rsidRDefault="00F321D6">
            <w:pPr>
              <w:jc w:val="center"/>
            </w:pPr>
            <w:r>
              <w:rPr>
                <w:rFonts w:ascii="Times New Roman" w:hAnsi="Times New Roman"/>
                <w:sz w:val="24"/>
                <w:szCs w:val="24"/>
              </w:rPr>
              <w:t>Телефон: 8 (391) 220-16-13</w:t>
            </w:r>
          </w:p>
        </w:tc>
        <w:tc>
          <w:tcPr>
            <w:tcW w:w="6024" w:type="dxa"/>
            <w:shd w:val="clear" w:color="FFFFFF" w:fill="auto"/>
            <w:vAlign w:val="bottom"/>
          </w:tcPr>
          <w:p w:rsidR="00E84DBB" w:rsidRDefault="00E84DBB">
            <w:pPr>
              <w:jc w:val="center"/>
            </w:pPr>
          </w:p>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E84DBB" w:rsidRDefault="00F321D6">
            <w:pPr>
              <w:jc w:val="center"/>
            </w:pPr>
            <w:r>
              <w:rPr>
                <w:rFonts w:ascii="Times New Roman" w:hAnsi="Times New Roman"/>
                <w:sz w:val="24"/>
                <w:szCs w:val="24"/>
              </w:rPr>
              <w:t>Факс: 8 (391) 220-16-23</w:t>
            </w:r>
          </w:p>
        </w:tc>
        <w:tc>
          <w:tcPr>
            <w:tcW w:w="6024" w:type="dxa"/>
            <w:shd w:val="clear" w:color="FFFFFF" w:fill="auto"/>
            <w:vAlign w:val="bottom"/>
          </w:tcPr>
          <w:p w:rsidR="00E84DBB" w:rsidRDefault="00E84DBB">
            <w:pPr>
              <w:jc w:val="center"/>
            </w:pPr>
          </w:p>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RPr="00F321D6" w:rsidTr="00F321D6">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E84DBB" w:rsidRPr="00F321D6" w:rsidRDefault="00F321D6">
            <w:pPr>
              <w:jc w:val="center"/>
              <w:rPr>
                <w:lang w:val="en-US"/>
              </w:rPr>
            </w:pPr>
            <w:r>
              <w:rPr>
                <w:rFonts w:ascii="Times New Roman" w:hAnsi="Times New Roman"/>
                <w:sz w:val="24"/>
                <w:szCs w:val="24"/>
              </w:rPr>
              <w:t>Е</w:t>
            </w:r>
            <w:r w:rsidRPr="00F321D6">
              <w:rPr>
                <w:rFonts w:ascii="Times New Roman" w:hAnsi="Times New Roman"/>
                <w:sz w:val="24"/>
                <w:szCs w:val="24"/>
                <w:lang w:val="en-US"/>
              </w:rPr>
              <w:t xml:space="preserve">-mail: </w:t>
            </w:r>
            <w:proofErr w:type="spellStart"/>
            <w:r w:rsidRPr="00F321D6">
              <w:rPr>
                <w:rFonts w:ascii="Times New Roman" w:hAnsi="Times New Roman"/>
                <w:sz w:val="24"/>
                <w:szCs w:val="24"/>
                <w:lang w:val="en-US"/>
              </w:rPr>
              <w:t>kkb</w:t>
            </w:r>
            <w:proofErr w:type="spellEnd"/>
            <w:r w:rsidRPr="00F321D6">
              <w:rPr>
                <w:rFonts w:ascii="Times New Roman" w:hAnsi="Times New Roman"/>
                <w:sz w:val="24"/>
                <w:szCs w:val="24"/>
                <w:lang w:val="en-US"/>
              </w:rPr>
              <w:t xml:space="preserve">@ </w:t>
            </w:r>
            <w:proofErr w:type="spellStart"/>
            <w:r w:rsidRPr="00F321D6">
              <w:rPr>
                <w:rFonts w:ascii="Times New Roman" w:hAnsi="Times New Roman"/>
                <w:sz w:val="24"/>
                <w:szCs w:val="24"/>
                <w:lang w:val="en-US"/>
              </w:rPr>
              <w:t>medqorod</w:t>
            </w:r>
            <w:proofErr w:type="spellEnd"/>
            <w:r w:rsidRPr="00F321D6">
              <w:rPr>
                <w:rFonts w:ascii="Times New Roman" w:hAnsi="Times New Roman"/>
                <w:sz w:val="24"/>
                <w:szCs w:val="24"/>
                <w:lang w:val="en-US"/>
              </w:rPr>
              <w:t xml:space="preserve">. </w:t>
            </w:r>
            <w:proofErr w:type="spellStart"/>
            <w:r w:rsidRPr="00F321D6">
              <w:rPr>
                <w:rFonts w:ascii="Times New Roman" w:hAnsi="Times New Roman"/>
                <w:sz w:val="24"/>
                <w:szCs w:val="24"/>
                <w:lang w:val="en-US"/>
              </w:rPr>
              <w:t>ru</w:t>
            </w:r>
            <w:proofErr w:type="spellEnd"/>
          </w:p>
        </w:tc>
        <w:tc>
          <w:tcPr>
            <w:tcW w:w="6024" w:type="dxa"/>
            <w:shd w:val="clear" w:color="FFFFFF" w:fill="auto"/>
            <w:vAlign w:val="bottom"/>
          </w:tcPr>
          <w:p w:rsidR="00E84DBB" w:rsidRPr="00F321D6" w:rsidRDefault="00E84DBB">
            <w:pPr>
              <w:jc w:val="center"/>
              <w:rPr>
                <w:lang w:val="en-US"/>
              </w:rPr>
            </w:pPr>
          </w:p>
        </w:tc>
        <w:tc>
          <w:tcPr>
            <w:tcW w:w="945" w:type="dxa"/>
            <w:shd w:val="clear" w:color="FFFFFF" w:fill="auto"/>
            <w:vAlign w:val="bottom"/>
          </w:tcPr>
          <w:p w:rsidR="00E84DBB" w:rsidRPr="00F321D6" w:rsidRDefault="00E84DBB">
            <w:pPr>
              <w:rPr>
                <w:lang w:val="en-US"/>
              </w:rPr>
            </w:pPr>
          </w:p>
        </w:tc>
        <w:tc>
          <w:tcPr>
            <w:tcW w:w="1431" w:type="dxa"/>
            <w:shd w:val="clear" w:color="FFFFFF" w:fill="auto"/>
            <w:vAlign w:val="bottom"/>
          </w:tcPr>
          <w:p w:rsidR="00E84DBB" w:rsidRPr="00F321D6" w:rsidRDefault="00E84DBB">
            <w:pPr>
              <w:rPr>
                <w:lang w:val="en-US"/>
              </w:rPr>
            </w:pPr>
          </w:p>
        </w:tc>
        <w:tc>
          <w:tcPr>
            <w:tcW w:w="1562" w:type="dxa"/>
            <w:shd w:val="clear" w:color="FFFFFF" w:fill="auto"/>
            <w:vAlign w:val="bottom"/>
          </w:tcPr>
          <w:p w:rsidR="00E84DBB" w:rsidRPr="00F321D6" w:rsidRDefault="00E84DBB">
            <w:pPr>
              <w:rPr>
                <w:lang w:val="en-US"/>
              </w:rPr>
            </w:pPr>
          </w:p>
        </w:tc>
        <w:tc>
          <w:tcPr>
            <w:tcW w:w="1798" w:type="dxa"/>
            <w:shd w:val="clear" w:color="FFFFFF" w:fill="auto"/>
            <w:vAlign w:val="bottom"/>
          </w:tcPr>
          <w:p w:rsidR="00E84DBB" w:rsidRPr="00F321D6" w:rsidRDefault="00E84DBB">
            <w:pPr>
              <w:rPr>
                <w:lang w:val="en-US"/>
              </w:rPr>
            </w:pPr>
          </w:p>
        </w:tc>
        <w:tc>
          <w:tcPr>
            <w:tcW w:w="1706" w:type="dxa"/>
            <w:shd w:val="clear" w:color="FFFFFF" w:fill="auto"/>
            <w:vAlign w:val="bottom"/>
          </w:tcPr>
          <w:p w:rsidR="00E84DBB" w:rsidRPr="00F321D6" w:rsidRDefault="00E84DBB">
            <w:pPr>
              <w:rPr>
                <w:lang w:val="en-US"/>
              </w:rPr>
            </w:pPr>
          </w:p>
        </w:tc>
      </w:tr>
      <w:tr w:rsidR="00F321D6" w:rsidTr="00F321D6">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E84DBB" w:rsidRDefault="00F321D6">
            <w:pPr>
              <w:jc w:val="center"/>
            </w:pPr>
            <w:r>
              <w:rPr>
                <w:rFonts w:ascii="Times New Roman" w:hAnsi="Times New Roman"/>
                <w:sz w:val="24"/>
                <w:szCs w:val="24"/>
              </w:rPr>
              <w:t>Http://www.medgorod.ru</w:t>
            </w:r>
          </w:p>
        </w:tc>
        <w:tc>
          <w:tcPr>
            <w:tcW w:w="6024" w:type="dxa"/>
            <w:shd w:val="clear" w:color="FFFFFF" w:fill="auto"/>
            <w:vAlign w:val="bottom"/>
          </w:tcPr>
          <w:p w:rsidR="00E84DBB" w:rsidRDefault="00E84DBB">
            <w:pPr>
              <w:jc w:val="center"/>
            </w:pPr>
          </w:p>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E84DBB" w:rsidRDefault="00F321D6">
            <w:pPr>
              <w:jc w:val="center"/>
            </w:pPr>
            <w:r>
              <w:rPr>
                <w:rFonts w:ascii="Times New Roman" w:hAnsi="Times New Roman"/>
                <w:sz w:val="24"/>
                <w:szCs w:val="24"/>
              </w:rPr>
              <w:t>ОКПО 01913234</w:t>
            </w:r>
          </w:p>
        </w:tc>
        <w:tc>
          <w:tcPr>
            <w:tcW w:w="6024" w:type="dxa"/>
            <w:shd w:val="clear" w:color="FFFFFF" w:fill="auto"/>
            <w:vAlign w:val="bottom"/>
          </w:tcPr>
          <w:p w:rsidR="00E84DBB" w:rsidRDefault="00E84DBB">
            <w:pPr>
              <w:jc w:val="center"/>
            </w:pPr>
          </w:p>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E84DBB" w:rsidRDefault="00F321D6">
            <w:pPr>
              <w:jc w:val="center"/>
            </w:pPr>
            <w:r>
              <w:rPr>
                <w:rFonts w:ascii="Times New Roman" w:hAnsi="Times New Roman"/>
                <w:sz w:val="24"/>
                <w:szCs w:val="24"/>
              </w:rPr>
              <w:t>ИНН/КПП 2465030876/246501001</w:t>
            </w:r>
          </w:p>
        </w:tc>
        <w:tc>
          <w:tcPr>
            <w:tcW w:w="6024" w:type="dxa"/>
            <w:shd w:val="clear" w:color="FFFFFF" w:fill="auto"/>
            <w:vAlign w:val="bottom"/>
          </w:tcPr>
          <w:p w:rsidR="00E84DBB" w:rsidRDefault="00E84DBB">
            <w:pPr>
              <w:jc w:val="center"/>
            </w:pPr>
          </w:p>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E84DBB" w:rsidRDefault="00F321D6" w:rsidP="00F321D6">
            <w:pPr>
              <w:jc w:val="center"/>
            </w:pPr>
            <w:r>
              <w:rPr>
                <w:rFonts w:ascii="Times New Roman" w:hAnsi="Times New Roman"/>
                <w:sz w:val="24"/>
                <w:szCs w:val="24"/>
              </w:rPr>
              <w:t>02.11.</w:t>
            </w:r>
            <w:r>
              <w:rPr>
                <w:rFonts w:ascii="Times New Roman" w:hAnsi="Times New Roman"/>
                <w:sz w:val="24"/>
                <w:szCs w:val="24"/>
              </w:rPr>
              <w:t>2</w:t>
            </w:r>
            <w:r>
              <w:rPr>
                <w:rFonts w:ascii="Times New Roman" w:hAnsi="Times New Roman"/>
                <w:sz w:val="24"/>
                <w:szCs w:val="24"/>
              </w:rPr>
              <w:t>017 г. №.689-2017</w:t>
            </w:r>
          </w:p>
        </w:tc>
        <w:tc>
          <w:tcPr>
            <w:tcW w:w="6024" w:type="dxa"/>
            <w:shd w:val="clear" w:color="FFFFFF" w:fill="auto"/>
            <w:vAlign w:val="bottom"/>
          </w:tcPr>
          <w:p w:rsidR="00E84DBB" w:rsidRDefault="00E84DBB">
            <w:pPr>
              <w:jc w:val="center"/>
            </w:pPr>
          </w:p>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315"/>
        </w:trPr>
        <w:tc>
          <w:tcPr>
            <w:tcW w:w="4344" w:type="dxa"/>
            <w:gridSpan w:val="2"/>
            <w:shd w:val="clear" w:color="FFFFFF" w:fill="auto"/>
            <w:vAlign w:val="bottom"/>
          </w:tcPr>
          <w:p w:rsidR="00E84DBB" w:rsidRDefault="00F321D6">
            <w:pPr>
              <w:jc w:val="center"/>
            </w:pPr>
            <w:r>
              <w:rPr>
                <w:rFonts w:ascii="Times New Roman" w:hAnsi="Times New Roman"/>
                <w:sz w:val="24"/>
                <w:szCs w:val="24"/>
              </w:rPr>
              <w:t>На  №_________ от ________________</w:t>
            </w:r>
          </w:p>
        </w:tc>
        <w:tc>
          <w:tcPr>
            <w:tcW w:w="6024" w:type="dxa"/>
            <w:shd w:val="clear" w:color="FFFFFF" w:fill="auto"/>
            <w:vAlign w:val="bottom"/>
          </w:tcPr>
          <w:p w:rsidR="00E84DBB" w:rsidRDefault="00E84DBB">
            <w:pPr>
              <w:jc w:val="center"/>
            </w:pPr>
          </w:p>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315"/>
        </w:trPr>
        <w:tc>
          <w:tcPr>
            <w:tcW w:w="945" w:type="dxa"/>
            <w:shd w:val="clear" w:color="FFFFFF" w:fill="auto"/>
            <w:vAlign w:val="bottom"/>
          </w:tcPr>
          <w:p w:rsidR="00E84DBB" w:rsidRDefault="00E84DBB"/>
        </w:tc>
        <w:tc>
          <w:tcPr>
            <w:tcW w:w="3399" w:type="dxa"/>
            <w:shd w:val="clear" w:color="FFFFFF" w:fill="auto"/>
            <w:vAlign w:val="bottom"/>
          </w:tcPr>
          <w:p w:rsidR="00E84DBB" w:rsidRDefault="00E84DBB"/>
        </w:tc>
        <w:tc>
          <w:tcPr>
            <w:tcW w:w="6024" w:type="dxa"/>
            <w:shd w:val="clear" w:color="FFFFFF" w:fill="auto"/>
            <w:vAlign w:val="bottom"/>
          </w:tcPr>
          <w:p w:rsidR="00E84DBB" w:rsidRDefault="00E84DBB"/>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E84DBB" w:rsidTr="00F321D6">
        <w:tblPrEx>
          <w:tblCellMar>
            <w:top w:w="0" w:type="dxa"/>
            <w:left w:w="0" w:type="dxa"/>
            <w:bottom w:w="0" w:type="dxa"/>
            <w:right w:w="0" w:type="dxa"/>
          </w:tblCellMar>
        </w:tblPrEx>
        <w:trPr>
          <w:trHeight w:val="315"/>
        </w:trPr>
        <w:tc>
          <w:tcPr>
            <w:tcW w:w="18755" w:type="dxa"/>
            <w:gridSpan w:val="9"/>
            <w:shd w:val="clear" w:color="FFFFFF" w:fill="auto"/>
            <w:vAlign w:val="bottom"/>
          </w:tcPr>
          <w:p w:rsidR="00E84DBB" w:rsidRDefault="00F321D6">
            <w:r>
              <w:rPr>
                <w:rFonts w:ascii="Times New Roman" w:hAnsi="Times New Roman"/>
                <w:sz w:val="24"/>
                <w:szCs w:val="24"/>
              </w:rPr>
              <w:t>О коммерческом предложении</w:t>
            </w:r>
          </w:p>
        </w:tc>
      </w:tr>
      <w:tr w:rsidR="00F321D6" w:rsidTr="00F321D6">
        <w:tblPrEx>
          <w:tblCellMar>
            <w:top w:w="0" w:type="dxa"/>
            <w:left w:w="0" w:type="dxa"/>
            <w:bottom w:w="0" w:type="dxa"/>
            <w:right w:w="0" w:type="dxa"/>
          </w:tblCellMar>
        </w:tblPrEx>
        <w:trPr>
          <w:gridAfter w:val="1"/>
          <w:wAfter w:w="360" w:type="dxa"/>
          <w:trHeight w:val="315"/>
        </w:trPr>
        <w:tc>
          <w:tcPr>
            <w:tcW w:w="945" w:type="dxa"/>
            <w:shd w:val="clear" w:color="FFFFFF" w:fill="auto"/>
            <w:vAlign w:val="bottom"/>
          </w:tcPr>
          <w:p w:rsidR="00E84DBB" w:rsidRDefault="00E84DBB"/>
        </w:tc>
        <w:tc>
          <w:tcPr>
            <w:tcW w:w="3399" w:type="dxa"/>
            <w:shd w:val="clear" w:color="FFFFFF" w:fill="auto"/>
            <w:vAlign w:val="bottom"/>
          </w:tcPr>
          <w:p w:rsidR="00E84DBB" w:rsidRDefault="00E84DBB"/>
        </w:tc>
        <w:tc>
          <w:tcPr>
            <w:tcW w:w="6024" w:type="dxa"/>
            <w:shd w:val="clear" w:color="FFFFFF" w:fill="auto"/>
            <w:vAlign w:val="bottom"/>
          </w:tcPr>
          <w:p w:rsidR="00E84DBB" w:rsidRDefault="00E84DBB"/>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375"/>
        </w:trPr>
        <w:tc>
          <w:tcPr>
            <w:tcW w:w="14306" w:type="dxa"/>
            <w:gridSpan w:val="6"/>
            <w:shd w:val="clear" w:color="FFFFFF" w:fill="auto"/>
            <w:vAlign w:val="bottom"/>
          </w:tcPr>
          <w:p w:rsidR="00E84DBB" w:rsidRDefault="00F321D6">
            <w:pPr>
              <w:jc w:val="center"/>
            </w:pPr>
            <w:r>
              <w:rPr>
                <w:rFonts w:ascii="Times New Roman" w:hAnsi="Times New Roman"/>
                <w:b/>
                <w:sz w:val="28"/>
                <w:szCs w:val="28"/>
              </w:rPr>
              <w:t>Уважаемые господа!</w:t>
            </w:r>
          </w:p>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375"/>
        </w:trPr>
        <w:tc>
          <w:tcPr>
            <w:tcW w:w="14306" w:type="dxa"/>
            <w:gridSpan w:val="6"/>
            <w:shd w:val="clear" w:color="FFFFFF" w:fill="auto"/>
            <w:vAlign w:val="bottom"/>
          </w:tcPr>
          <w:p w:rsidR="00E84DBB" w:rsidRDefault="00F321D6">
            <w:r>
              <w:rPr>
                <w:rFonts w:ascii="Times New Roman" w:hAnsi="Times New Roman"/>
                <w:sz w:val="28"/>
                <w:szCs w:val="28"/>
              </w:rPr>
              <w:t xml:space="preserve">Прошу </w:t>
            </w:r>
            <w:r>
              <w:rPr>
                <w:rFonts w:ascii="Times New Roman" w:hAnsi="Times New Roman"/>
                <w:sz w:val="28"/>
                <w:szCs w:val="28"/>
              </w:rPr>
              <w:t>Вас предоставить коммерческое предложение на право поставки следующего товара:</w:t>
            </w:r>
          </w:p>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6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b/>
                <w:sz w:val="24"/>
                <w:szCs w:val="24"/>
              </w:rPr>
              <w:t>№ п/п</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b/>
                <w:sz w:val="24"/>
                <w:szCs w:val="24"/>
              </w:rPr>
              <w:t>Наименование</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b/>
                <w:sz w:val="24"/>
                <w:szCs w:val="24"/>
              </w:rPr>
              <w:t>Технические характеристики</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b/>
                <w:sz w:val="24"/>
                <w:szCs w:val="24"/>
              </w:rPr>
              <w:t>Цена, рублей</w:t>
            </w: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b/>
                <w:sz w:val="24"/>
                <w:szCs w:val="24"/>
              </w:rPr>
              <w:t>Производитель</w:t>
            </w:r>
          </w:p>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b/>
                <w:sz w:val="24"/>
                <w:szCs w:val="24"/>
              </w:rPr>
              <w:t>Остаточный срок годности</w:t>
            </w:r>
          </w:p>
        </w:tc>
      </w:tr>
      <w:tr w:rsidR="00F321D6" w:rsidTr="00F321D6">
        <w:tblPrEx>
          <w:tblCellMar>
            <w:top w:w="0" w:type="dxa"/>
            <w:left w:w="0" w:type="dxa"/>
            <w:bottom w:w="0" w:type="dxa"/>
            <w:right w:w="0" w:type="dxa"/>
          </w:tblCellMar>
        </w:tblPrEx>
        <w:trPr>
          <w:gridAfter w:val="1"/>
          <w:wAfter w:w="360" w:type="dxa"/>
          <w:trHeight w:val="114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proofErr w:type="spellStart"/>
            <w:r>
              <w:rPr>
                <w:rFonts w:ascii="Times New Roman" w:hAnsi="Times New Roman"/>
                <w:sz w:val="24"/>
                <w:szCs w:val="24"/>
              </w:rPr>
              <w:t>Викрил</w:t>
            </w:r>
            <w:proofErr w:type="spellEnd"/>
            <w:r>
              <w:rPr>
                <w:rFonts w:ascii="Times New Roman" w:hAnsi="Times New Roman"/>
                <w:sz w:val="24"/>
                <w:szCs w:val="24"/>
              </w:rPr>
              <w:t xml:space="preserve"> Плюс М3.5 (0), фиолетовый 70 см, игла </w:t>
            </w:r>
            <w:proofErr w:type="spellStart"/>
            <w:r>
              <w:rPr>
                <w:rFonts w:ascii="Times New Roman" w:hAnsi="Times New Roman"/>
                <w:sz w:val="24"/>
                <w:szCs w:val="24"/>
              </w:rPr>
              <w:t>обратно-режущая</w:t>
            </w:r>
            <w:proofErr w:type="spellEnd"/>
            <w:r>
              <w:rPr>
                <w:rFonts w:ascii="Times New Roman" w:hAnsi="Times New Roman"/>
                <w:sz w:val="24"/>
                <w:szCs w:val="24"/>
              </w:rPr>
              <w:t xml:space="preserve"> 48 мм, 1/2, №36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Нить стерильная хирургическая, синтетическая, рассасывающаяся, плетеная, изготовленная из сополимера на основе </w:t>
            </w:r>
            <w:proofErr w:type="spellStart"/>
            <w:r>
              <w:rPr>
                <w:rFonts w:ascii="Times New Roman" w:hAnsi="Times New Roman"/>
                <w:sz w:val="24"/>
                <w:szCs w:val="24"/>
              </w:rPr>
              <w:t>полиглактина</w:t>
            </w:r>
            <w:proofErr w:type="spellEnd"/>
            <w:r>
              <w:rPr>
                <w:rFonts w:ascii="Times New Roman" w:hAnsi="Times New Roman"/>
                <w:sz w:val="24"/>
                <w:szCs w:val="24"/>
              </w:rPr>
              <w:t xml:space="preserve"> 910 (</w:t>
            </w:r>
            <w:proofErr w:type="spellStart"/>
            <w:r>
              <w:rPr>
                <w:rFonts w:ascii="Times New Roman" w:hAnsi="Times New Roman"/>
                <w:sz w:val="24"/>
                <w:szCs w:val="24"/>
              </w:rPr>
              <w:t>гликолид</w:t>
            </w:r>
            <w:proofErr w:type="spellEnd"/>
            <w:r>
              <w:rPr>
                <w:rFonts w:ascii="Times New Roman" w:hAnsi="Times New Roman"/>
                <w:sz w:val="24"/>
                <w:szCs w:val="24"/>
              </w:rPr>
              <w:t xml:space="preserve"> 90%, </w:t>
            </w:r>
            <w:proofErr w:type="spellStart"/>
            <w:r>
              <w:rPr>
                <w:rFonts w:ascii="Times New Roman" w:hAnsi="Times New Roman"/>
                <w:sz w:val="24"/>
                <w:szCs w:val="24"/>
              </w:rPr>
              <w:t>лактид</w:t>
            </w:r>
            <w:proofErr w:type="spellEnd"/>
            <w:r>
              <w:rPr>
                <w:rFonts w:ascii="Times New Roman" w:hAnsi="Times New Roman"/>
                <w:sz w:val="24"/>
                <w:szCs w:val="24"/>
              </w:rPr>
              <w:t xml:space="preserve"> 10%) , с покрытием, облегчающим проведение нити через ткани (из сополимера</w:t>
            </w:r>
            <w:r>
              <w:rPr>
                <w:rFonts w:ascii="Times New Roman" w:hAnsi="Times New Roman"/>
                <w:sz w:val="24"/>
                <w:szCs w:val="24"/>
              </w:rPr>
              <w:t xml:space="preserve"> </w:t>
            </w:r>
            <w:proofErr w:type="spellStart"/>
            <w:r>
              <w:rPr>
                <w:rFonts w:ascii="Times New Roman" w:hAnsi="Times New Roman"/>
                <w:sz w:val="24"/>
                <w:szCs w:val="24"/>
              </w:rPr>
              <w:t>гликолида</w:t>
            </w:r>
            <w:proofErr w:type="spellEnd"/>
            <w:r>
              <w:rPr>
                <w:rFonts w:ascii="Times New Roman" w:hAnsi="Times New Roman"/>
                <w:sz w:val="24"/>
                <w:szCs w:val="24"/>
              </w:rPr>
              <w:t xml:space="preserve">, </w:t>
            </w:r>
            <w:proofErr w:type="spellStart"/>
            <w:r>
              <w:rPr>
                <w:rFonts w:ascii="Times New Roman" w:hAnsi="Times New Roman"/>
                <w:sz w:val="24"/>
                <w:szCs w:val="24"/>
              </w:rPr>
              <w:t>лактида</w:t>
            </w:r>
            <w:proofErr w:type="spellEnd"/>
            <w:r>
              <w:rPr>
                <w:rFonts w:ascii="Times New Roman" w:hAnsi="Times New Roman"/>
                <w:sz w:val="24"/>
                <w:szCs w:val="24"/>
              </w:rPr>
              <w:t xml:space="preserve"> и </w:t>
            </w:r>
            <w:proofErr w:type="spellStart"/>
            <w:r>
              <w:rPr>
                <w:rFonts w:ascii="Times New Roman" w:hAnsi="Times New Roman"/>
                <w:sz w:val="24"/>
                <w:szCs w:val="24"/>
              </w:rPr>
              <w:t>стеарата</w:t>
            </w:r>
            <w:proofErr w:type="spellEnd"/>
            <w:r>
              <w:rPr>
                <w:rFonts w:ascii="Times New Roman" w:hAnsi="Times New Roman"/>
                <w:sz w:val="24"/>
                <w:szCs w:val="24"/>
              </w:rPr>
              <w:t xml:space="preserve"> кальция) . Нить окрашена в контрастный цвет для улучшения визуализации в ране. Для толщины нити 6-0 и более нить сохраняет 75% прочности на разрыв IN VIVO через 2 недели, 50% через 3 недели, 25% через 4 недели, срок полного р</w:t>
            </w:r>
            <w:r>
              <w:rPr>
                <w:rFonts w:ascii="Times New Roman" w:hAnsi="Times New Roman"/>
                <w:sz w:val="24"/>
                <w:szCs w:val="24"/>
              </w:rPr>
              <w:t>ассасывания 56-70 дней. 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w:t>
            </w:r>
            <w:proofErr w:type="spellStart"/>
            <w:r>
              <w:rPr>
                <w:rFonts w:ascii="Times New Roman" w:hAnsi="Times New Roman"/>
                <w:sz w:val="24"/>
                <w:szCs w:val="24"/>
              </w:rPr>
              <w:t>триклозан</w:t>
            </w:r>
            <w:proofErr w:type="spellEnd"/>
            <w:r>
              <w:rPr>
                <w:rFonts w:ascii="Times New Roman" w:hAnsi="Times New Roman"/>
                <w:sz w:val="24"/>
                <w:szCs w:val="24"/>
              </w:rPr>
              <w:t xml:space="preserve"> или эквивалент). М3,5  (0), длина нити не менее 70 см. Соединение ни</w:t>
            </w:r>
            <w:r>
              <w:rPr>
                <w:rFonts w:ascii="Times New Roman" w:hAnsi="Times New Roman"/>
                <w:sz w:val="24"/>
                <w:szCs w:val="24"/>
              </w:rPr>
              <w:t xml:space="preserve">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 для снижения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в зоне перехода, а также для наиболее полной герметизации отверстия прокола. Конструкция и материал иглы</w:t>
            </w:r>
            <w:r>
              <w:rPr>
                <w:rFonts w:ascii="Times New Roman" w:hAnsi="Times New Roman"/>
                <w:sz w:val="24"/>
                <w:szCs w:val="24"/>
              </w:rPr>
              <w:t xml:space="preserve"> обеспечивает повышенную устойчивость к необратимой деформации (изгибу), что предотвращает необходимость замены иглы. Игла имеет конструкцию, увеличивающую надежность ее фиксации в иглодержателе , </w:t>
            </w:r>
            <w:proofErr w:type="spellStart"/>
            <w:r>
              <w:rPr>
                <w:rFonts w:ascii="Times New Roman" w:hAnsi="Times New Roman"/>
                <w:sz w:val="24"/>
                <w:szCs w:val="24"/>
              </w:rPr>
              <w:t>обратно-режущая</w:t>
            </w:r>
            <w:proofErr w:type="spellEnd"/>
            <w:r>
              <w:rPr>
                <w:rFonts w:ascii="Times New Roman" w:hAnsi="Times New Roman"/>
                <w:sz w:val="24"/>
                <w:szCs w:val="24"/>
              </w:rPr>
              <w:t>,  1/2 окружности, 48 мм. Индивидуальная сте</w:t>
            </w:r>
            <w:r>
              <w:rPr>
                <w:rFonts w:ascii="Times New Roman" w:hAnsi="Times New Roman"/>
                <w:sz w:val="24"/>
                <w:szCs w:val="24"/>
              </w:rPr>
              <w:t xml:space="preserve">рильная упаковка из фольги, защищающая содержимое от влаги, одинарная, обеспечивающая доступ к внутреннему </w:t>
            </w:r>
            <w:proofErr w:type="spellStart"/>
            <w:r>
              <w:rPr>
                <w:rFonts w:ascii="Times New Roman" w:hAnsi="Times New Roman"/>
                <w:sz w:val="24"/>
                <w:szCs w:val="24"/>
              </w:rPr>
              <w:t>вкладышув</w:t>
            </w:r>
            <w:proofErr w:type="spellEnd"/>
            <w:r>
              <w:rPr>
                <w:rFonts w:ascii="Times New Roman" w:hAnsi="Times New Roman"/>
                <w:sz w:val="24"/>
                <w:szCs w:val="24"/>
              </w:rPr>
              <w:t xml:space="preserve"> одно движение. Внутренний вкладыш защищает нить и иглу от повреждения (пластик или иной прочный материал), обеспечивает прямолинейность нит</w:t>
            </w:r>
            <w:r>
              <w:rPr>
                <w:rFonts w:ascii="Times New Roman" w:hAnsi="Times New Roman"/>
                <w:sz w:val="24"/>
                <w:szCs w:val="24"/>
              </w:rPr>
              <w:t xml:space="preserve">и после ее извлечения, </w:t>
            </w:r>
            <w:proofErr w:type="spellStart"/>
            <w:r>
              <w:rPr>
                <w:rFonts w:ascii="Times New Roman" w:hAnsi="Times New Roman"/>
                <w:sz w:val="24"/>
                <w:szCs w:val="24"/>
              </w:rPr>
              <w:t>минимизируя</w:t>
            </w:r>
            <w:proofErr w:type="spellEnd"/>
            <w:r>
              <w:rPr>
                <w:rFonts w:ascii="Times New Roman" w:hAnsi="Times New Roman"/>
                <w:sz w:val="24"/>
                <w:szCs w:val="24"/>
              </w:rPr>
              <w:t xml:space="preserve"> возникновения эффекта ""памяти формы"", содержит полную информацию о наименовании изделия. Групповая упаковка (коробка) содержит 36 индивидуальных упаковок, герметичная (полиэтилен или другой материал), предохраняющая сод</w:t>
            </w:r>
            <w:r>
              <w:rPr>
                <w:rFonts w:ascii="Times New Roman" w:hAnsi="Times New Roman"/>
                <w:sz w:val="24"/>
                <w:szCs w:val="24"/>
              </w:rPr>
              <w:t>ержимое от влаги. Срок годности, установленный производителем, не менее 3х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3</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24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Держатель электродов двухкнопочный с кабелем 3м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Держатель  электродов - электрохирургическая ручка с клавишным управлением для </w:t>
            </w:r>
            <w:r>
              <w:rPr>
                <w:rFonts w:ascii="Times New Roman" w:hAnsi="Times New Roman"/>
                <w:sz w:val="24"/>
                <w:szCs w:val="24"/>
              </w:rPr>
              <w:t>резания/коагуляции, кабель 3 м. Имеет одноразовый электрод-лезвие из нержавеющей стали с шестигранным фиксатором, посадочный диаметр электрода 2,4 мм, трехштырьковая вилка, имеющая маркировку для распознавания инструмента генератором, совместимая с генерат</w:t>
            </w:r>
            <w:r>
              <w:rPr>
                <w:rFonts w:ascii="Times New Roman" w:hAnsi="Times New Roman"/>
                <w:sz w:val="24"/>
                <w:szCs w:val="24"/>
              </w:rPr>
              <w:t xml:space="preserve">ором </w:t>
            </w:r>
            <w:proofErr w:type="spellStart"/>
            <w:r>
              <w:rPr>
                <w:rFonts w:ascii="Times New Roman" w:hAnsi="Times New Roman"/>
                <w:sz w:val="24"/>
                <w:szCs w:val="24"/>
              </w:rPr>
              <w:t>Force</w:t>
            </w:r>
            <w:proofErr w:type="spellEnd"/>
            <w:r>
              <w:rPr>
                <w:rFonts w:ascii="Times New Roman" w:hAnsi="Times New Roman"/>
                <w:sz w:val="24"/>
                <w:szCs w:val="24"/>
              </w:rPr>
              <w:t xml:space="preserve"> </w:t>
            </w:r>
            <w:proofErr w:type="spellStart"/>
            <w:r>
              <w:rPr>
                <w:rFonts w:ascii="Times New Roman" w:hAnsi="Times New Roman"/>
                <w:sz w:val="24"/>
                <w:szCs w:val="24"/>
              </w:rPr>
              <w:t>Triade</w:t>
            </w:r>
            <w:proofErr w:type="spellEnd"/>
            <w:r>
              <w:rPr>
                <w:rFonts w:ascii="Times New Roman" w:hAnsi="Times New Roman"/>
                <w:sz w:val="24"/>
                <w:szCs w:val="24"/>
              </w:rPr>
              <w:t>. Одноразовый, стерильный.</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35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45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3</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Заплата </w:t>
            </w:r>
            <w:proofErr w:type="spellStart"/>
            <w:r>
              <w:rPr>
                <w:rFonts w:ascii="Times New Roman" w:hAnsi="Times New Roman"/>
                <w:sz w:val="24"/>
                <w:szCs w:val="24"/>
              </w:rPr>
              <w:t>сердечно-сосудистая</w:t>
            </w:r>
            <w:proofErr w:type="spellEnd"/>
            <w:r>
              <w:rPr>
                <w:rFonts w:ascii="Times New Roman" w:hAnsi="Times New Roman"/>
                <w:sz w:val="24"/>
                <w:szCs w:val="24"/>
              </w:rPr>
              <w:t xml:space="preserve"> тонкостенная, длина </w:t>
            </w:r>
            <w:r>
              <w:rPr>
                <w:rFonts w:ascii="Times New Roman" w:hAnsi="Times New Roman"/>
                <w:sz w:val="24"/>
                <w:szCs w:val="24"/>
              </w:rPr>
              <w:t>75 мм, ширина 10 мм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Материал – прочный полиэстер (дакрон)  плетения нити «двойная гладь», прочность на разрыв – минимум 32,7кг/см2 Толщина стенки </w:t>
            </w:r>
            <w:r>
              <w:rPr>
                <w:rFonts w:ascii="Times New Roman" w:hAnsi="Times New Roman"/>
                <w:sz w:val="24"/>
                <w:szCs w:val="24"/>
              </w:rPr>
              <w:t>0,41мм  Нулевая хирургическая проницаемость за счет покрытия бычьим коллагеном 1 типа. Наличие дополнительного покрытия гепарином Водная проницаемость менее 5 мл/см2/мин Наружный низкопрофильный велюр для лучшей инкорпорации в ткани. Размеры: 10х75мм Высок</w:t>
            </w:r>
            <w:r>
              <w:rPr>
                <w:rFonts w:ascii="Times New Roman" w:hAnsi="Times New Roman"/>
                <w:sz w:val="24"/>
                <w:szCs w:val="24"/>
              </w:rPr>
              <w:t xml:space="preserve">ая </w:t>
            </w:r>
            <w:proofErr w:type="spellStart"/>
            <w:r>
              <w:rPr>
                <w:rFonts w:ascii="Times New Roman" w:hAnsi="Times New Roman"/>
                <w:sz w:val="24"/>
                <w:szCs w:val="24"/>
              </w:rPr>
              <w:t>тромборезистентность</w:t>
            </w:r>
            <w:proofErr w:type="spellEnd"/>
            <w:r>
              <w:rPr>
                <w:rFonts w:ascii="Times New Roman" w:hAnsi="Times New Roman"/>
                <w:sz w:val="24"/>
                <w:szCs w:val="24"/>
              </w:rPr>
              <w:t xml:space="preserve"> Отсутствие кровотечения из мест проколов протеза Наличие прозрачной упаковки с возможностью визуальной оценки диаметра и длины протеза в нестерильных условиях  до вскрытия стерильной упаковки Остаточный срок годности (и или стерильн</w:t>
            </w:r>
            <w:r>
              <w:rPr>
                <w:rFonts w:ascii="Times New Roman" w:hAnsi="Times New Roman"/>
                <w:sz w:val="24"/>
                <w:szCs w:val="24"/>
              </w:rPr>
              <w:t>ости) не менее 80%, удобство упаковки с возможностью визуальной оценки диаметров</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3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4</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Катетер баллонный периферический </w:t>
            </w:r>
            <w:proofErr w:type="spellStart"/>
            <w:r>
              <w:rPr>
                <w:rFonts w:ascii="Times New Roman" w:hAnsi="Times New Roman"/>
                <w:sz w:val="24"/>
                <w:szCs w:val="24"/>
              </w:rPr>
              <w:t>NanoCross</w:t>
            </w:r>
            <w:proofErr w:type="spellEnd"/>
            <w:r>
              <w:rPr>
                <w:rFonts w:ascii="Times New Roman" w:hAnsi="Times New Roman"/>
                <w:sz w:val="24"/>
                <w:szCs w:val="24"/>
              </w:rPr>
              <w:t xml:space="preserve"> 4.0 </w:t>
            </w:r>
            <w:proofErr w:type="spellStart"/>
            <w:r>
              <w:rPr>
                <w:rFonts w:ascii="Times New Roman" w:hAnsi="Times New Roman"/>
                <w:sz w:val="24"/>
                <w:szCs w:val="24"/>
              </w:rPr>
              <w:t>х</w:t>
            </w:r>
            <w:proofErr w:type="spellEnd"/>
            <w:r>
              <w:rPr>
                <w:rFonts w:ascii="Times New Roman" w:hAnsi="Times New Roman"/>
                <w:sz w:val="24"/>
                <w:szCs w:val="24"/>
              </w:rPr>
              <w:t xml:space="preserve"> 80 мм, длина 150 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Предназначен для расширения просвета сосудов. Баллонный катетер совместимый с проводником  </w:t>
            </w:r>
            <w:r>
              <w:rPr>
                <w:rFonts w:ascii="Times New Roman" w:hAnsi="Times New Roman"/>
                <w:sz w:val="24"/>
                <w:szCs w:val="24"/>
              </w:rPr>
              <w:t xml:space="preserve">0,014". Система OTW. Совместим с </w:t>
            </w:r>
            <w:proofErr w:type="spellStart"/>
            <w:r>
              <w:rPr>
                <w:rFonts w:ascii="Times New Roman" w:hAnsi="Times New Roman"/>
                <w:sz w:val="24"/>
                <w:szCs w:val="24"/>
              </w:rPr>
              <w:t>интродьюсером</w:t>
            </w:r>
            <w:proofErr w:type="spellEnd"/>
            <w:r>
              <w:rPr>
                <w:rFonts w:ascii="Times New Roman" w:hAnsi="Times New Roman"/>
                <w:sz w:val="24"/>
                <w:szCs w:val="24"/>
              </w:rPr>
              <w:t xml:space="preserve"> 4 F. Материал баллона - нейлон. Система доставки - гидрофильная, покрытие баллона - гидрофильное. Конусная форма кончика. Номинальное давление для диаметра 1,5-3 мм: 10 </w:t>
            </w:r>
            <w:proofErr w:type="spellStart"/>
            <w:r>
              <w:rPr>
                <w:rFonts w:ascii="Times New Roman" w:hAnsi="Times New Roman"/>
                <w:sz w:val="24"/>
                <w:szCs w:val="24"/>
              </w:rPr>
              <w:t>атм</w:t>
            </w:r>
            <w:proofErr w:type="spellEnd"/>
            <w:r>
              <w:rPr>
                <w:rFonts w:ascii="Times New Roman" w:hAnsi="Times New Roman"/>
                <w:sz w:val="24"/>
                <w:szCs w:val="24"/>
              </w:rPr>
              <w:t xml:space="preserve">, для диаметра 3,5 мм: 8 </w:t>
            </w:r>
            <w:proofErr w:type="spellStart"/>
            <w:r>
              <w:rPr>
                <w:rFonts w:ascii="Times New Roman" w:hAnsi="Times New Roman"/>
                <w:sz w:val="24"/>
                <w:szCs w:val="24"/>
              </w:rPr>
              <w:t>атм</w:t>
            </w:r>
            <w:proofErr w:type="spellEnd"/>
            <w:r>
              <w:rPr>
                <w:rFonts w:ascii="Times New Roman" w:hAnsi="Times New Roman"/>
                <w:sz w:val="24"/>
                <w:szCs w:val="24"/>
              </w:rPr>
              <w:t>, для диа</w:t>
            </w:r>
            <w:r>
              <w:rPr>
                <w:rFonts w:ascii="Times New Roman" w:hAnsi="Times New Roman"/>
                <w:sz w:val="24"/>
                <w:szCs w:val="24"/>
              </w:rPr>
              <w:t xml:space="preserve">метра  4мм: 7 атм. Давление разрыва - 18 атм. Профиль 0.027 - 0.042. Наличие 4-х платиновых маркеров. Длина доставляющий системы 90 или 150 см. Диаметр баллона от 1,5 до 4 мм, длина от 20 до 210 мм. Предлагаемые размеры: 4,0-80 мм, длина доставляющей </w:t>
            </w:r>
            <w:proofErr w:type="spellStart"/>
            <w:r>
              <w:rPr>
                <w:rFonts w:ascii="Times New Roman" w:hAnsi="Times New Roman"/>
                <w:sz w:val="24"/>
                <w:szCs w:val="24"/>
              </w:rPr>
              <w:t>ситем</w:t>
            </w:r>
            <w:r>
              <w:rPr>
                <w:rFonts w:ascii="Times New Roman" w:hAnsi="Times New Roman"/>
                <w:sz w:val="24"/>
                <w:szCs w:val="24"/>
              </w:rPr>
              <w:t>ы</w:t>
            </w:r>
            <w:proofErr w:type="spellEnd"/>
            <w:r>
              <w:rPr>
                <w:rFonts w:ascii="Times New Roman" w:hAnsi="Times New Roman"/>
                <w:sz w:val="24"/>
                <w:szCs w:val="24"/>
              </w:rPr>
              <w:t xml:space="preserve"> 150 см.</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30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5</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r>
              <w:rPr>
                <w:rFonts w:ascii="Times New Roman" w:hAnsi="Times New Roman"/>
                <w:sz w:val="24"/>
                <w:szCs w:val="24"/>
              </w:rPr>
              <w:t xml:space="preserve"> 4Fr, длина 80см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r>
              <w:rPr>
                <w:rFonts w:ascii="Times New Roman" w:hAnsi="Times New Roman"/>
                <w:sz w:val="24"/>
                <w:szCs w:val="24"/>
              </w:rPr>
              <w:t xml:space="preserve"> диаметр 4Fr, длина не менее 80см. Изготовлен из ПВХ, имеет равномерно раздуваемый латексный баллон на конце, обеспечивающий </w:t>
            </w:r>
            <w:r>
              <w:rPr>
                <w:rFonts w:ascii="Times New Roman" w:hAnsi="Times New Roman"/>
                <w:sz w:val="24"/>
                <w:szCs w:val="24"/>
              </w:rPr>
              <w:t>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стилет. В обычном состоянии баллон располагается в специальном углублении, что обеспечивает плавное введен</w:t>
            </w:r>
            <w:r>
              <w:rPr>
                <w:rFonts w:ascii="Times New Roman" w:hAnsi="Times New Roman"/>
                <w:sz w:val="24"/>
                <w:szCs w:val="24"/>
              </w:rPr>
              <w:t>ие катетера. Информация об объеме баллона также нанесена на катетер.</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8</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30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6</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r>
              <w:rPr>
                <w:rFonts w:ascii="Times New Roman" w:hAnsi="Times New Roman"/>
                <w:sz w:val="24"/>
                <w:szCs w:val="24"/>
              </w:rPr>
              <w:t xml:space="preserve"> 6Fr, длина 80см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артериальной </w:t>
            </w:r>
            <w:proofErr w:type="spellStart"/>
            <w:r>
              <w:rPr>
                <w:rFonts w:ascii="Times New Roman" w:hAnsi="Times New Roman"/>
                <w:sz w:val="24"/>
                <w:szCs w:val="24"/>
              </w:rPr>
              <w:t>эмболэктомии</w:t>
            </w:r>
            <w:proofErr w:type="spellEnd"/>
            <w:r>
              <w:rPr>
                <w:rFonts w:ascii="Times New Roman" w:hAnsi="Times New Roman"/>
                <w:sz w:val="24"/>
                <w:szCs w:val="24"/>
              </w:rPr>
              <w:t xml:space="preserve"> диаметр 6Fr, длина не менее 80см. Изготовлен из ПВХ, имеет </w:t>
            </w:r>
            <w:r>
              <w:rPr>
                <w:rFonts w:ascii="Times New Roman" w:hAnsi="Times New Roman"/>
                <w:sz w:val="24"/>
                <w:szCs w:val="24"/>
              </w:rPr>
              <w:t>равномерно раздуваемый латексный баллон на конце, обеспечивающий плотное прилегание к стенкам сосудов, маркировка через каждые 10см, кончик катетера плавно закругленный, латексный. Катетеры имеют удаляемый стальной стилет. В обычном состоянии баллон распол</w:t>
            </w:r>
            <w:r>
              <w:rPr>
                <w:rFonts w:ascii="Times New Roman" w:hAnsi="Times New Roman"/>
                <w:sz w:val="24"/>
                <w:szCs w:val="24"/>
              </w:rPr>
              <w:t>агается в специальном углублении, что обеспечивает плавное введение катетера. Информация об объеме баллона также нанесена на катетер.</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3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7</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удаления тромбов из сосудистых протезов 6Fr, длина 50 см, диаметр спирали 6-18мм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Катетер </w:t>
            </w:r>
            <w:proofErr w:type="spellStart"/>
            <w:r>
              <w:rPr>
                <w:rFonts w:ascii="Times New Roman" w:hAnsi="Times New Roman"/>
                <w:sz w:val="24"/>
                <w:szCs w:val="24"/>
              </w:rPr>
              <w:t>Фогарти</w:t>
            </w:r>
            <w:proofErr w:type="spellEnd"/>
            <w:r>
              <w:rPr>
                <w:rFonts w:ascii="Times New Roman" w:hAnsi="Times New Roman"/>
                <w:sz w:val="24"/>
                <w:szCs w:val="24"/>
              </w:rPr>
              <w:t xml:space="preserve"> для удаления тромбов из сосудистых протезов диаметр 6Fr, длина 50см. Катетер изготовлен из ПВХ, предназначен только для удаления тромбов из сосудистых протезов, имеет стандартную рабочую длину 50см. При диаметре катетера 6Fr параметры спирали с лат</w:t>
            </w:r>
            <w:r>
              <w:rPr>
                <w:rFonts w:ascii="Times New Roman" w:hAnsi="Times New Roman"/>
                <w:sz w:val="24"/>
                <w:szCs w:val="24"/>
              </w:rPr>
              <w:t xml:space="preserve">ексной мембраной составляют 6мм и 18мм в свободном и сжатом состоянии соответственно, что позволяет подобрать оптимальный размер для протеза с изменяющейся толщиной просвета. Катетер и спираль обладают </w:t>
            </w:r>
            <w:proofErr w:type="spellStart"/>
            <w:r>
              <w:rPr>
                <w:rFonts w:ascii="Times New Roman" w:hAnsi="Times New Roman"/>
                <w:sz w:val="24"/>
                <w:szCs w:val="24"/>
              </w:rPr>
              <w:t>достоточной</w:t>
            </w:r>
            <w:proofErr w:type="spellEnd"/>
            <w:r>
              <w:rPr>
                <w:rFonts w:ascii="Times New Roman" w:hAnsi="Times New Roman"/>
                <w:sz w:val="24"/>
                <w:szCs w:val="24"/>
              </w:rPr>
              <w:t xml:space="preserve"> гибкостью для прохождения изгибов. Констру</w:t>
            </w:r>
            <w:r>
              <w:rPr>
                <w:rFonts w:ascii="Times New Roman" w:hAnsi="Times New Roman"/>
                <w:sz w:val="24"/>
                <w:szCs w:val="24"/>
              </w:rPr>
              <w:t xml:space="preserve">кция является </w:t>
            </w:r>
            <w:proofErr w:type="spellStart"/>
            <w:r>
              <w:rPr>
                <w:rFonts w:ascii="Times New Roman" w:hAnsi="Times New Roman"/>
                <w:sz w:val="24"/>
                <w:szCs w:val="24"/>
              </w:rPr>
              <w:t>атравматичной</w:t>
            </w:r>
            <w:proofErr w:type="spellEnd"/>
            <w:r>
              <w:rPr>
                <w:rFonts w:ascii="Times New Roman" w:hAnsi="Times New Roman"/>
                <w:sz w:val="24"/>
                <w:szCs w:val="24"/>
              </w:rPr>
              <w:t xml:space="preserve"> и имеет двойную спираль на дистальном конце. </w:t>
            </w:r>
            <w:proofErr w:type="spellStart"/>
            <w:r>
              <w:rPr>
                <w:rFonts w:ascii="Times New Roman" w:hAnsi="Times New Roman"/>
                <w:sz w:val="24"/>
                <w:szCs w:val="24"/>
              </w:rPr>
              <w:t>Ренгеноконтрастный</w:t>
            </w:r>
            <w:proofErr w:type="spellEnd"/>
            <w:r>
              <w:rPr>
                <w:rFonts w:ascii="Times New Roman" w:hAnsi="Times New Roman"/>
                <w:sz w:val="24"/>
                <w:szCs w:val="24"/>
              </w:rPr>
              <w:t>, с маркировкой через каждые 10см.</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33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8</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Клей хирургический биологический </w:t>
            </w:r>
            <w:proofErr w:type="spellStart"/>
            <w:r>
              <w:rPr>
                <w:rFonts w:ascii="Times New Roman" w:hAnsi="Times New Roman"/>
                <w:sz w:val="24"/>
                <w:szCs w:val="24"/>
              </w:rPr>
              <w:t>BioGlue</w:t>
            </w:r>
            <w:proofErr w:type="spellEnd"/>
            <w:r>
              <w:rPr>
                <w:rFonts w:ascii="Times New Roman" w:hAnsi="Times New Roman"/>
                <w:sz w:val="24"/>
                <w:szCs w:val="24"/>
              </w:rPr>
              <w:t xml:space="preserve"> 2 мл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Функциональное назначение товара - закрытие сосудистых анастомозов, в </w:t>
            </w:r>
            <w:r>
              <w:rPr>
                <w:rFonts w:ascii="Times New Roman" w:hAnsi="Times New Roman"/>
                <w:sz w:val="24"/>
                <w:szCs w:val="24"/>
              </w:rPr>
              <w:t xml:space="preserve">т.ч. при протезировании сосудов. Клей биологический для бесшовного восстановления целостности ткани, объем не менее 2мл, двухкомпонентный состав - бычий сывороточный альбумин + </w:t>
            </w:r>
            <w:proofErr w:type="spellStart"/>
            <w:r>
              <w:rPr>
                <w:rFonts w:ascii="Times New Roman" w:hAnsi="Times New Roman"/>
                <w:sz w:val="24"/>
                <w:szCs w:val="24"/>
              </w:rPr>
              <w:t>глютеральдегид</w:t>
            </w:r>
            <w:proofErr w:type="spellEnd"/>
            <w:r>
              <w:rPr>
                <w:rFonts w:ascii="Times New Roman" w:hAnsi="Times New Roman"/>
                <w:sz w:val="24"/>
                <w:szCs w:val="24"/>
              </w:rPr>
              <w:t xml:space="preserve">; биологическая инертность, </w:t>
            </w:r>
            <w:proofErr w:type="spellStart"/>
            <w:r>
              <w:rPr>
                <w:rFonts w:ascii="Times New Roman" w:hAnsi="Times New Roman"/>
                <w:sz w:val="24"/>
                <w:szCs w:val="24"/>
              </w:rPr>
              <w:t>апирогенность</w:t>
            </w:r>
            <w:proofErr w:type="spellEnd"/>
            <w:r>
              <w:rPr>
                <w:rFonts w:ascii="Times New Roman" w:hAnsi="Times New Roman"/>
                <w:sz w:val="24"/>
                <w:szCs w:val="24"/>
              </w:rPr>
              <w:t>, отсутствие реакции орг</w:t>
            </w:r>
            <w:r>
              <w:rPr>
                <w:rFonts w:ascii="Times New Roman" w:hAnsi="Times New Roman"/>
                <w:sz w:val="24"/>
                <w:szCs w:val="24"/>
              </w:rPr>
              <w:t>анизма на применение, полимеризация в течение 20-30 сек.; механизм действия не зависит от состояния свертывающей системы; в комплекте - одноразовый сдвоенный шприц объемом не менее 2мл, 4 аппликатора.</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21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9</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Лента из нейлона 6 мм </w:t>
            </w:r>
            <w:proofErr w:type="spellStart"/>
            <w:r>
              <w:rPr>
                <w:rFonts w:ascii="Times New Roman" w:hAnsi="Times New Roman"/>
                <w:sz w:val="24"/>
                <w:szCs w:val="24"/>
              </w:rPr>
              <w:t>х</w:t>
            </w:r>
            <w:proofErr w:type="spellEnd"/>
            <w:r>
              <w:rPr>
                <w:rFonts w:ascii="Times New Roman" w:hAnsi="Times New Roman"/>
                <w:sz w:val="24"/>
                <w:szCs w:val="24"/>
              </w:rPr>
              <w:t xml:space="preserve"> 70 см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Лента </w:t>
            </w:r>
            <w:r>
              <w:rPr>
                <w:rFonts w:ascii="Times New Roman" w:hAnsi="Times New Roman"/>
                <w:sz w:val="24"/>
                <w:szCs w:val="24"/>
              </w:rPr>
              <w:t>хирургическая стерильная (остаточный срок хранения 3 года), в двойной стерильной упаковке. Внутренняя стерильная упаковка  обеспечивает двойной контроль за содержимым упаковки на стерильном столе (содержит информацию о продукте), синтетическая лента из ней</w:t>
            </w:r>
            <w:r>
              <w:rPr>
                <w:rFonts w:ascii="Times New Roman" w:hAnsi="Times New Roman"/>
                <w:sz w:val="24"/>
                <w:szCs w:val="24"/>
              </w:rPr>
              <w:t>лона  шириной 6мм, длиной 70см, без иглы, 12 штук в упаковке.</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81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10</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Материал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рассывающийся</w:t>
            </w:r>
            <w:proofErr w:type="spellEnd"/>
            <w:r>
              <w:rPr>
                <w:rFonts w:ascii="Times New Roman" w:hAnsi="Times New Roman"/>
                <w:sz w:val="24"/>
                <w:szCs w:val="24"/>
              </w:rPr>
              <w:t xml:space="preserve"> </w:t>
            </w:r>
            <w:proofErr w:type="spellStart"/>
            <w:r>
              <w:rPr>
                <w:rFonts w:ascii="Times New Roman" w:hAnsi="Times New Roman"/>
                <w:sz w:val="24"/>
                <w:szCs w:val="24"/>
              </w:rPr>
              <w:t>Серджисел</w:t>
            </w:r>
            <w:proofErr w:type="spellEnd"/>
            <w:r>
              <w:rPr>
                <w:rFonts w:ascii="Times New Roman" w:hAnsi="Times New Roman"/>
                <w:sz w:val="24"/>
                <w:szCs w:val="24"/>
              </w:rPr>
              <w:t xml:space="preserve"> </w:t>
            </w:r>
            <w:proofErr w:type="spellStart"/>
            <w:r>
              <w:rPr>
                <w:rFonts w:ascii="Times New Roman" w:hAnsi="Times New Roman"/>
                <w:sz w:val="24"/>
                <w:szCs w:val="24"/>
              </w:rPr>
              <w:t>Фибриллар</w:t>
            </w:r>
            <w:proofErr w:type="spellEnd"/>
            <w:r>
              <w:rPr>
                <w:rFonts w:ascii="Times New Roman" w:hAnsi="Times New Roman"/>
                <w:sz w:val="24"/>
                <w:szCs w:val="24"/>
              </w:rPr>
              <w:t xml:space="preserve"> 10,2 </w:t>
            </w:r>
            <w:proofErr w:type="spellStart"/>
            <w:r>
              <w:rPr>
                <w:rFonts w:ascii="Times New Roman" w:hAnsi="Times New Roman"/>
                <w:sz w:val="24"/>
                <w:szCs w:val="24"/>
              </w:rPr>
              <w:t>х</w:t>
            </w:r>
            <w:proofErr w:type="spellEnd"/>
            <w:r>
              <w:rPr>
                <w:rFonts w:ascii="Times New Roman" w:hAnsi="Times New Roman"/>
                <w:sz w:val="24"/>
                <w:szCs w:val="24"/>
              </w:rPr>
              <w:t xml:space="preserve"> 10,2 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Стерильный местный рассасывающийся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монокомпонентный</w:t>
            </w:r>
            <w:proofErr w:type="spellEnd"/>
            <w:r>
              <w:rPr>
                <w:rFonts w:ascii="Times New Roman" w:hAnsi="Times New Roman"/>
                <w:sz w:val="24"/>
                <w:szCs w:val="24"/>
              </w:rPr>
              <w:t xml:space="preserve"> материал на основе окисленной </w:t>
            </w:r>
            <w:r>
              <w:rPr>
                <w:rFonts w:ascii="Times New Roman" w:hAnsi="Times New Roman"/>
                <w:sz w:val="24"/>
                <w:szCs w:val="24"/>
              </w:rPr>
              <w:t>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остановки капиллярных, венозных и слабых артериальных кровотечений. При контакте материала с кр</w:t>
            </w:r>
            <w:r>
              <w:rPr>
                <w:rFonts w:ascii="Times New Roman" w:hAnsi="Times New Roman"/>
                <w:sz w:val="24"/>
                <w:szCs w:val="24"/>
              </w:rPr>
              <w:t xml:space="preserve">овью создается кислая среда (РН 2,5-3), которая усиливает его </w:t>
            </w:r>
            <w:proofErr w:type="spellStart"/>
            <w:r>
              <w:rPr>
                <w:rFonts w:ascii="Times New Roman" w:hAnsi="Times New Roman"/>
                <w:sz w:val="24"/>
                <w:szCs w:val="24"/>
              </w:rPr>
              <w:t>гемостатические</w:t>
            </w:r>
            <w:proofErr w:type="spellEnd"/>
            <w:r>
              <w:rPr>
                <w:rFonts w:ascii="Times New Roman" w:hAnsi="Times New Roman"/>
                <w:sz w:val="24"/>
                <w:szCs w:val="24"/>
              </w:rPr>
              <w:t xml:space="preserve"> свойства. Благодаря кислотному </w:t>
            </w:r>
            <w:proofErr w:type="spellStart"/>
            <w:r>
              <w:rPr>
                <w:rFonts w:ascii="Times New Roman" w:hAnsi="Times New Roman"/>
                <w:sz w:val="24"/>
                <w:szCs w:val="24"/>
              </w:rPr>
              <w:t>уровеню</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создается неблагоприятная среда для роста и развития подавляющего количества микроорганизмов: обладает доказанным бактерицидным эффектом</w:t>
            </w:r>
            <w:r>
              <w:rPr>
                <w:rFonts w:ascii="Times New Roman" w:hAnsi="Times New Roman"/>
                <w:sz w:val="24"/>
                <w:szCs w:val="24"/>
              </w:rPr>
              <w:t xml:space="preserve"> против 5 основных штаммов </w:t>
            </w:r>
            <w:proofErr w:type="spellStart"/>
            <w:r>
              <w:rPr>
                <w:rFonts w:ascii="Times New Roman" w:hAnsi="Times New Roman"/>
                <w:sz w:val="24"/>
                <w:szCs w:val="24"/>
              </w:rPr>
              <w:t>патогенов</w:t>
            </w:r>
            <w:proofErr w:type="spellEnd"/>
            <w:r>
              <w:rPr>
                <w:rFonts w:ascii="Times New Roman" w:hAnsi="Times New Roman"/>
                <w:sz w:val="24"/>
                <w:szCs w:val="24"/>
              </w:rPr>
              <w:t xml:space="preserve">, вызывающих </w:t>
            </w:r>
            <w:proofErr w:type="spellStart"/>
            <w:r>
              <w:rPr>
                <w:rFonts w:ascii="Times New Roman" w:hAnsi="Times New Roman"/>
                <w:sz w:val="24"/>
                <w:szCs w:val="24"/>
              </w:rPr>
              <w:t>нозокомиальные</w:t>
            </w:r>
            <w:proofErr w:type="spellEnd"/>
            <w:r>
              <w:rPr>
                <w:rFonts w:ascii="Times New Roman" w:hAnsi="Times New Roman"/>
                <w:sz w:val="24"/>
                <w:szCs w:val="24"/>
              </w:rPr>
              <w:t xml:space="preserve"> инфекции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aureus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epidermidis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ванкомицину</w:t>
            </w:r>
            <w:proofErr w:type="spellEnd"/>
            <w:r>
              <w:rPr>
                <w:rFonts w:ascii="Times New Roman" w:hAnsi="Times New Roman"/>
                <w:sz w:val="24"/>
                <w:szCs w:val="24"/>
              </w:rPr>
              <w:t xml:space="preserve"> </w:t>
            </w:r>
            <w:proofErr w:type="spellStart"/>
            <w:r>
              <w:rPr>
                <w:rFonts w:ascii="Times New Roman" w:hAnsi="Times New Roman"/>
                <w:sz w:val="24"/>
                <w:szCs w:val="24"/>
              </w:rPr>
              <w:t>Enterococcus</w:t>
            </w:r>
            <w:proofErr w:type="spellEnd"/>
            <w:r>
              <w:rPr>
                <w:rFonts w:ascii="Times New Roman" w:hAnsi="Times New Roman"/>
                <w:sz w:val="24"/>
                <w:szCs w:val="24"/>
              </w:rPr>
              <w:t xml:space="preserve"> </w:t>
            </w:r>
            <w:proofErr w:type="spellStart"/>
            <w:r>
              <w:rPr>
                <w:rFonts w:ascii="Times New Roman" w:hAnsi="Times New Roman"/>
                <w:sz w:val="24"/>
                <w:szCs w:val="24"/>
              </w:rPr>
              <w:t>faecium</w:t>
            </w:r>
            <w:proofErr w:type="spellEnd"/>
            <w:r>
              <w:rPr>
                <w:rFonts w:ascii="Times New Roman" w:hAnsi="Times New Roman"/>
                <w:sz w:val="24"/>
                <w:szCs w:val="24"/>
              </w:rPr>
              <w:t xml:space="preserve">, </w:t>
            </w:r>
            <w:proofErr w:type="spellStart"/>
            <w:r>
              <w:rPr>
                <w:rFonts w:ascii="Times New Roman" w:hAnsi="Times New Roman"/>
                <w:sz w:val="24"/>
                <w:szCs w:val="24"/>
              </w:rPr>
              <w:t>Escherichia</w:t>
            </w:r>
            <w:proofErr w:type="spellEnd"/>
            <w:r>
              <w:rPr>
                <w:rFonts w:ascii="Times New Roman" w:hAnsi="Times New Roman"/>
                <w:sz w:val="24"/>
                <w:szCs w:val="24"/>
              </w:rPr>
              <w:t xml:space="preserve"> </w:t>
            </w:r>
            <w:proofErr w:type="spellStart"/>
            <w:r>
              <w:rPr>
                <w:rFonts w:ascii="Times New Roman" w:hAnsi="Times New Roman"/>
                <w:sz w:val="24"/>
                <w:szCs w:val="24"/>
              </w:rPr>
              <w:t>coli</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Pseudomonas</w:t>
            </w:r>
            <w:proofErr w:type="spellEnd"/>
            <w:r>
              <w:rPr>
                <w:rFonts w:ascii="Times New Roman" w:hAnsi="Times New Roman"/>
                <w:sz w:val="24"/>
                <w:szCs w:val="24"/>
              </w:rPr>
              <w:t xml:space="preserve"> </w:t>
            </w:r>
            <w:proofErr w:type="spellStart"/>
            <w:r>
              <w:rPr>
                <w:rFonts w:ascii="Times New Roman" w:hAnsi="Times New Roman"/>
                <w:sz w:val="24"/>
                <w:szCs w:val="24"/>
              </w:rPr>
              <w:t>a</w:t>
            </w:r>
            <w:r>
              <w:rPr>
                <w:rFonts w:ascii="Times New Roman" w:hAnsi="Times New Roman"/>
                <w:sz w:val="24"/>
                <w:szCs w:val="24"/>
              </w:rPr>
              <w:t>eruginosa</w:t>
            </w:r>
            <w:proofErr w:type="spellEnd"/>
            <w:r>
              <w:rPr>
                <w:rFonts w:ascii="Times New Roman" w:hAnsi="Times New Roman"/>
                <w:sz w:val="24"/>
                <w:szCs w:val="24"/>
              </w:rPr>
              <w:t xml:space="preserve">, а также против  широкого спектра грамположительных и грамотрицательных микроорганизмов включая другие </w:t>
            </w:r>
            <w:proofErr w:type="spellStart"/>
            <w:r>
              <w:rPr>
                <w:rFonts w:ascii="Times New Roman" w:hAnsi="Times New Roman"/>
                <w:sz w:val="24"/>
                <w:szCs w:val="24"/>
              </w:rPr>
              <w:t>антибиотикоустойчивые</w:t>
            </w:r>
            <w:proofErr w:type="spellEnd"/>
            <w:r>
              <w:rPr>
                <w:rFonts w:ascii="Times New Roman" w:hAnsi="Times New Roman"/>
                <w:sz w:val="24"/>
                <w:szCs w:val="24"/>
              </w:rPr>
              <w:t xml:space="preserve"> штаммы MRSA, MRSE, PRSP, VRE. Возможность проведения электрокоагуляции через ткань </w:t>
            </w:r>
            <w:proofErr w:type="spellStart"/>
            <w:r>
              <w:rPr>
                <w:rFonts w:ascii="Times New Roman" w:hAnsi="Times New Roman"/>
                <w:sz w:val="24"/>
                <w:szCs w:val="24"/>
              </w:rPr>
              <w:t>гемостатика</w:t>
            </w:r>
            <w:proofErr w:type="spellEnd"/>
            <w:r>
              <w:rPr>
                <w:rFonts w:ascii="Times New Roman" w:hAnsi="Times New Roman"/>
                <w:sz w:val="24"/>
                <w:szCs w:val="24"/>
              </w:rPr>
              <w:t xml:space="preserve">. Размер  не менее 10.2 см </w:t>
            </w:r>
            <w:proofErr w:type="spellStart"/>
            <w:r>
              <w:rPr>
                <w:rFonts w:ascii="Times New Roman" w:hAnsi="Times New Roman"/>
                <w:sz w:val="24"/>
                <w:szCs w:val="24"/>
              </w:rPr>
              <w:t>x</w:t>
            </w:r>
            <w:proofErr w:type="spellEnd"/>
            <w:r>
              <w:rPr>
                <w:rFonts w:ascii="Times New Roman" w:hAnsi="Times New Roman"/>
                <w:sz w:val="24"/>
                <w:szCs w:val="24"/>
              </w:rPr>
              <w:t xml:space="preserve"> 10.2 см.  Каждая штука в индивидуальной стерильной упаковке. Хранение при комнатной температуре, не ниже 15℃ в течение всего срока годности.</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84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11</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Материал </w:t>
            </w:r>
            <w:proofErr w:type="spellStart"/>
            <w:r>
              <w:rPr>
                <w:rFonts w:ascii="Times New Roman" w:hAnsi="Times New Roman"/>
                <w:sz w:val="24"/>
                <w:szCs w:val="24"/>
              </w:rPr>
              <w:t>рассывающийся</w:t>
            </w:r>
            <w:proofErr w:type="spellEnd"/>
            <w:r>
              <w:rPr>
                <w:rFonts w:ascii="Times New Roman" w:hAnsi="Times New Roman"/>
                <w:sz w:val="24"/>
                <w:szCs w:val="24"/>
              </w:rPr>
              <w:t xml:space="preserve"> хирургический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СЕРДЖИСЕЛ ФИБРИЛЛАР 5,1 см </w:t>
            </w:r>
            <w:proofErr w:type="spellStart"/>
            <w:r>
              <w:rPr>
                <w:rFonts w:ascii="Times New Roman" w:hAnsi="Times New Roman"/>
                <w:sz w:val="24"/>
                <w:szCs w:val="24"/>
              </w:rPr>
              <w:t>х</w:t>
            </w:r>
            <w:proofErr w:type="spellEnd"/>
            <w:r>
              <w:rPr>
                <w:rFonts w:ascii="Times New Roman" w:hAnsi="Times New Roman"/>
                <w:sz w:val="24"/>
                <w:szCs w:val="24"/>
              </w:rPr>
              <w:t xml:space="preserve"> 10,2 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Стерильный </w:t>
            </w:r>
            <w:r>
              <w:rPr>
                <w:rFonts w:ascii="Times New Roman" w:hAnsi="Times New Roman"/>
                <w:sz w:val="24"/>
                <w:szCs w:val="24"/>
              </w:rPr>
              <w:t xml:space="preserve">местный рассасывающийся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w:t>
            </w:r>
            <w:proofErr w:type="spellStart"/>
            <w:r>
              <w:rPr>
                <w:rFonts w:ascii="Times New Roman" w:hAnsi="Times New Roman"/>
                <w:sz w:val="24"/>
                <w:szCs w:val="24"/>
              </w:rPr>
              <w:t>монокомпонентный</w:t>
            </w:r>
            <w:proofErr w:type="spellEnd"/>
            <w:r>
              <w:rPr>
                <w:rFonts w:ascii="Times New Roman" w:hAnsi="Times New Roman"/>
                <w:sz w:val="24"/>
                <w:szCs w:val="24"/>
              </w:rPr>
              <w:t xml:space="preserve"> материал на основе окисленной регенерированной целлюлозы растительного происхождения в виде семислойной нетканой волокнистой структуры, позволяющей моделировать размер и форму фрагмента, для остановк</w:t>
            </w:r>
            <w:r>
              <w:rPr>
                <w:rFonts w:ascii="Times New Roman" w:hAnsi="Times New Roman"/>
                <w:sz w:val="24"/>
                <w:szCs w:val="24"/>
              </w:rPr>
              <w:t xml:space="preserve">и капиллярных, венозных и слабых артериальных кровотечений. При контакте материала с кровью создается кислая среда (РН 2,5-3), которая усиливает его </w:t>
            </w:r>
            <w:proofErr w:type="spellStart"/>
            <w:r>
              <w:rPr>
                <w:rFonts w:ascii="Times New Roman" w:hAnsi="Times New Roman"/>
                <w:sz w:val="24"/>
                <w:szCs w:val="24"/>
              </w:rPr>
              <w:t>гемостатические</w:t>
            </w:r>
            <w:proofErr w:type="spellEnd"/>
            <w:r>
              <w:rPr>
                <w:rFonts w:ascii="Times New Roman" w:hAnsi="Times New Roman"/>
                <w:sz w:val="24"/>
                <w:szCs w:val="24"/>
              </w:rPr>
              <w:t xml:space="preserve"> свойства. Благодаря кислотному </w:t>
            </w:r>
            <w:proofErr w:type="spellStart"/>
            <w:r>
              <w:rPr>
                <w:rFonts w:ascii="Times New Roman" w:hAnsi="Times New Roman"/>
                <w:sz w:val="24"/>
                <w:szCs w:val="24"/>
              </w:rPr>
              <w:t>уровеню</w:t>
            </w:r>
            <w:proofErr w:type="spellEnd"/>
            <w:r>
              <w:rPr>
                <w:rFonts w:ascii="Times New Roman" w:hAnsi="Times New Roman"/>
                <w:sz w:val="24"/>
                <w:szCs w:val="24"/>
              </w:rPr>
              <w:t xml:space="preserve"> </w:t>
            </w:r>
            <w:proofErr w:type="spellStart"/>
            <w:r>
              <w:rPr>
                <w:rFonts w:ascii="Times New Roman" w:hAnsi="Times New Roman"/>
                <w:sz w:val="24"/>
                <w:szCs w:val="24"/>
              </w:rPr>
              <w:t>pH</w:t>
            </w:r>
            <w:proofErr w:type="spellEnd"/>
            <w:r>
              <w:rPr>
                <w:rFonts w:ascii="Times New Roman" w:hAnsi="Times New Roman"/>
                <w:sz w:val="24"/>
                <w:szCs w:val="24"/>
              </w:rPr>
              <w:t xml:space="preserve"> создается неблагоприятная среда для роста и разви</w:t>
            </w:r>
            <w:r>
              <w:rPr>
                <w:rFonts w:ascii="Times New Roman" w:hAnsi="Times New Roman"/>
                <w:sz w:val="24"/>
                <w:szCs w:val="24"/>
              </w:rPr>
              <w:t xml:space="preserve">тия подавляющего количества микроорганизмов: обладает доказанным бактерицидным эффектом против 5 основных штаммов </w:t>
            </w:r>
            <w:proofErr w:type="spellStart"/>
            <w:r>
              <w:rPr>
                <w:rFonts w:ascii="Times New Roman" w:hAnsi="Times New Roman"/>
                <w:sz w:val="24"/>
                <w:szCs w:val="24"/>
              </w:rPr>
              <w:t>патогенов</w:t>
            </w:r>
            <w:proofErr w:type="spellEnd"/>
            <w:r>
              <w:rPr>
                <w:rFonts w:ascii="Times New Roman" w:hAnsi="Times New Roman"/>
                <w:sz w:val="24"/>
                <w:szCs w:val="24"/>
              </w:rPr>
              <w:t xml:space="preserve">, вызывающих </w:t>
            </w:r>
            <w:proofErr w:type="spellStart"/>
            <w:r>
              <w:rPr>
                <w:rFonts w:ascii="Times New Roman" w:hAnsi="Times New Roman"/>
                <w:sz w:val="24"/>
                <w:szCs w:val="24"/>
              </w:rPr>
              <w:t>нозокомиальные</w:t>
            </w:r>
            <w:proofErr w:type="spellEnd"/>
            <w:r>
              <w:rPr>
                <w:rFonts w:ascii="Times New Roman" w:hAnsi="Times New Roman"/>
                <w:sz w:val="24"/>
                <w:szCs w:val="24"/>
              </w:rPr>
              <w:t xml:space="preserve"> инфекции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aureus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метициллину</w:t>
            </w:r>
            <w:proofErr w:type="spellEnd"/>
            <w:r>
              <w:rPr>
                <w:rFonts w:ascii="Times New Roman" w:hAnsi="Times New Roman"/>
                <w:sz w:val="24"/>
                <w:szCs w:val="24"/>
              </w:rPr>
              <w:t xml:space="preserve"> </w:t>
            </w:r>
            <w:proofErr w:type="spellStart"/>
            <w:r>
              <w:rPr>
                <w:rFonts w:ascii="Times New Roman" w:hAnsi="Times New Roman"/>
                <w:sz w:val="24"/>
                <w:szCs w:val="24"/>
              </w:rPr>
              <w:t>Staphylococcus</w:t>
            </w:r>
            <w:proofErr w:type="spellEnd"/>
            <w:r>
              <w:rPr>
                <w:rFonts w:ascii="Times New Roman" w:hAnsi="Times New Roman"/>
                <w:sz w:val="24"/>
                <w:szCs w:val="24"/>
              </w:rPr>
              <w:t xml:space="preserve"> </w:t>
            </w:r>
            <w:proofErr w:type="spellStart"/>
            <w:r>
              <w:rPr>
                <w:rFonts w:ascii="Times New Roman" w:hAnsi="Times New Roman"/>
                <w:sz w:val="24"/>
                <w:szCs w:val="24"/>
              </w:rPr>
              <w:t>epiderm</w:t>
            </w:r>
            <w:r>
              <w:rPr>
                <w:rFonts w:ascii="Times New Roman" w:hAnsi="Times New Roman"/>
                <w:sz w:val="24"/>
                <w:szCs w:val="24"/>
              </w:rPr>
              <w:t>idis</w:t>
            </w:r>
            <w:proofErr w:type="spellEnd"/>
            <w:r>
              <w:rPr>
                <w:rFonts w:ascii="Times New Roman" w:hAnsi="Times New Roman"/>
                <w:sz w:val="24"/>
                <w:szCs w:val="24"/>
              </w:rPr>
              <w:t xml:space="preserve">, устойчивый к </w:t>
            </w:r>
            <w:proofErr w:type="spellStart"/>
            <w:r>
              <w:rPr>
                <w:rFonts w:ascii="Times New Roman" w:hAnsi="Times New Roman"/>
                <w:sz w:val="24"/>
                <w:szCs w:val="24"/>
              </w:rPr>
              <w:t>ванкомицину</w:t>
            </w:r>
            <w:proofErr w:type="spellEnd"/>
            <w:r>
              <w:rPr>
                <w:rFonts w:ascii="Times New Roman" w:hAnsi="Times New Roman"/>
                <w:sz w:val="24"/>
                <w:szCs w:val="24"/>
              </w:rPr>
              <w:t xml:space="preserve"> </w:t>
            </w:r>
            <w:proofErr w:type="spellStart"/>
            <w:r>
              <w:rPr>
                <w:rFonts w:ascii="Times New Roman" w:hAnsi="Times New Roman"/>
                <w:sz w:val="24"/>
                <w:szCs w:val="24"/>
              </w:rPr>
              <w:t>Enterococcus</w:t>
            </w:r>
            <w:proofErr w:type="spellEnd"/>
            <w:r>
              <w:rPr>
                <w:rFonts w:ascii="Times New Roman" w:hAnsi="Times New Roman"/>
                <w:sz w:val="24"/>
                <w:szCs w:val="24"/>
              </w:rPr>
              <w:t xml:space="preserve"> </w:t>
            </w:r>
            <w:proofErr w:type="spellStart"/>
            <w:r>
              <w:rPr>
                <w:rFonts w:ascii="Times New Roman" w:hAnsi="Times New Roman"/>
                <w:sz w:val="24"/>
                <w:szCs w:val="24"/>
              </w:rPr>
              <w:t>faecium</w:t>
            </w:r>
            <w:proofErr w:type="spellEnd"/>
            <w:r>
              <w:rPr>
                <w:rFonts w:ascii="Times New Roman" w:hAnsi="Times New Roman"/>
                <w:sz w:val="24"/>
                <w:szCs w:val="24"/>
              </w:rPr>
              <w:t xml:space="preserve">, </w:t>
            </w:r>
            <w:proofErr w:type="spellStart"/>
            <w:r>
              <w:rPr>
                <w:rFonts w:ascii="Times New Roman" w:hAnsi="Times New Roman"/>
                <w:sz w:val="24"/>
                <w:szCs w:val="24"/>
              </w:rPr>
              <w:t>Escherichia</w:t>
            </w:r>
            <w:proofErr w:type="spellEnd"/>
            <w:r>
              <w:rPr>
                <w:rFonts w:ascii="Times New Roman" w:hAnsi="Times New Roman"/>
                <w:sz w:val="24"/>
                <w:szCs w:val="24"/>
              </w:rPr>
              <w:t xml:space="preserve"> </w:t>
            </w:r>
            <w:proofErr w:type="spellStart"/>
            <w:r>
              <w:rPr>
                <w:rFonts w:ascii="Times New Roman" w:hAnsi="Times New Roman"/>
                <w:sz w:val="24"/>
                <w:szCs w:val="24"/>
              </w:rPr>
              <w:t>coli</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Pseudomonas</w:t>
            </w:r>
            <w:proofErr w:type="spellEnd"/>
            <w:r>
              <w:rPr>
                <w:rFonts w:ascii="Times New Roman" w:hAnsi="Times New Roman"/>
                <w:sz w:val="24"/>
                <w:szCs w:val="24"/>
              </w:rPr>
              <w:t xml:space="preserve"> </w:t>
            </w:r>
            <w:proofErr w:type="spellStart"/>
            <w:r>
              <w:rPr>
                <w:rFonts w:ascii="Times New Roman" w:hAnsi="Times New Roman"/>
                <w:sz w:val="24"/>
                <w:szCs w:val="24"/>
              </w:rPr>
              <w:t>aeruginosa</w:t>
            </w:r>
            <w:proofErr w:type="spellEnd"/>
            <w:r>
              <w:rPr>
                <w:rFonts w:ascii="Times New Roman" w:hAnsi="Times New Roman"/>
                <w:sz w:val="24"/>
                <w:szCs w:val="24"/>
              </w:rPr>
              <w:t xml:space="preserve">, а также против  широкого спектра грамположительных и грамотрицательных микроорганизмов включая другие </w:t>
            </w:r>
            <w:proofErr w:type="spellStart"/>
            <w:r>
              <w:rPr>
                <w:rFonts w:ascii="Times New Roman" w:hAnsi="Times New Roman"/>
                <w:sz w:val="24"/>
                <w:szCs w:val="24"/>
              </w:rPr>
              <w:t>антибиотикоустойчивые</w:t>
            </w:r>
            <w:proofErr w:type="spellEnd"/>
            <w:r>
              <w:rPr>
                <w:rFonts w:ascii="Times New Roman" w:hAnsi="Times New Roman"/>
                <w:sz w:val="24"/>
                <w:szCs w:val="24"/>
              </w:rPr>
              <w:t xml:space="preserve"> штаммы MRSA, MRSE, PRSP, VRE. Возм</w:t>
            </w:r>
            <w:r>
              <w:rPr>
                <w:rFonts w:ascii="Times New Roman" w:hAnsi="Times New Roman"/>
                <w:sz w:val="24"/>
                <w:szCs w:val="24"/>
              </w:rPr>
              <w:t xml:space="preserve">ожность проведения электрокоагуляции через ткань </w:t>
            </w:r>
            <w:proofErr w:type="spellStart"/>
            <w:r>
              <w:rPr>
                <w:rFonts w:ascii="Times New Roman" w:hAnsi="Times New Roman"/>
                <w:sz w:val="24"/>
                <w:szCs w:val="24"/>
              </w:rPr>
              <w:t>гемостатика</w:t>
            </w:r>
            <w:proofErr w:type="spellEnd"/>
            <w:r>
              <w:rPr>
                <w:rFonts w:ascii="Times New Roman" w:hAnsi="Times New Roman"/>
                <w:sz w:val="24"/>
                <w:szCs w:val="24"/>
              </w:rPr>
              <w:t xml:space="preserve">. Размер  не менее 5.1 </w:t>
            </w:r>
            <w:proofErr w:type="spellStart"/>
            <w:r>
              <w:rPr>
                <w:rFonts w:ascii="Times New Roman" w:hAnsi="Times New Roman"/>
                <w:sz w:val="24"/>
                <w:szCs w:val="24"/>
              </w:rPr>
              <w:t>х</w:t>
            </w:r>
            <w:proofErr w:type="spellEnd"/>
            <w:r>
              <w:rPr>
                <w:rFonts w:ascii="Times New Roman" w:hAnsi="Times New Roman"/>
                <w:sz w:val="24"/>
                <w:szCs w:val="24"/>
              </w:rPr>
              <w:t xml:space="preserve"> 10.2 см.  Форма поставки по 10 штук в коробке, каждая штука в индивидуальной стерильной упаковке. Хранение при комнатной температуре, не ниже 15℃ в течение всего срока год</w:t>
            </w:r>
            <w:r>
              <w:rPr>
                <w:rFonts w:ascii="Times New Roman" w:hAnsi="Times New Roman"/>
                <w:sz w:val="24"/>
                <w:szCs w:val="24"/>
              </w:rPr>
              <w:t>ности.</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57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12</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proofErr w:type="spellStart"/>
            <w:r>
              <w:rPr>
                <w:rFonts w:ascii="Times New Roman" w:hAnsi="Times New Roman"/>
                <w:sz w:val="24"/>
                <w:szCs w:val="24"/>
              </w:rPr>
              <w:t>Микропроводник</w:t>
            </w:r>
            <w:proofErr w:type="spellEnd"/>
            <w:r>
              <w:rPr>
                <w:rFonts w:ascii="Times New Roman" w:hAnsi="Times New Roman"/>
                <w:sz w:val="24"/>
                <w:szCs w:val="24"/>
              </w:rPr>
              <w:t xml:space="preserve"> </w:t>
            </w:r>
            <w:proofErr w:type="spellStart"/>
            <w:r>
              <w:rPr>
                <w:rFonts w:ascii="Times New Roman" w:hAnsi="Times New Roman"/>
                <w:sz w:val="24"/>
                <w:szCs w:val="24"/>
              </w:rPr>
              <w:t>Nitrex</w:t>
            </w:r>
            <w:proofErr w:type="spellEnd"/>
            <w:r>
              <w:rPr>
                <w:rFonts w:ascii="Times New Roman" w:hAnsi="Times New Roman"/>
                <w:sz w:val="24"/>
                <w:szCs w:val="24"/>
              </w:rPr>
              <w:t xml:space="preserve"> 0.025”- 260 см, жесткий штифт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Проводник для периферических артерий. Предназначен для использования в периферических сосудах, включая сонные, почечные, подколенные, подвздошные, бедренные артерии и брюшную аорту. </w:t>
            </w:r>
            <w:r>
              <w:rPr>
                <w:rFonts w:ascii="Times New Roman" w:hAnsi="Times New Roman"/>
                <w:sz w:val="24"/>
                <w:szCs w:val="24"/>
              </w:rPr>
              <w:t xml:space="preserve">Диаметр проводника не более 0,025 дюйма. Длина проводника: 180; 260  см. Наличие цельнолитого </w:t>
            </w:r>
            <w:proofErr w:type="spellStart"/>
            <w:r>
              <w:rPr>
                <w:rFonts w:ascii="Times New Roman" w:hAnsi="Times New Roman"/>
                <w:sz w:val="24"/>
                <w:szCs w:val="24"/>
              </w:rPr>
              <w:t>нитинолового</w:t>
            </w:r>
            <w:proofErr w:type="spellEnd"/>
            <w:r>
              <w:rPr>
                <w:rFonts w:ascii="Times New Roman" w:hAnsi="Times New Roman"/>
                <w:sz w:val="24"/>
                <w:szCs w:val="24"/>
              </w:rPr>
              <w:t xml:space="preserve"> сердечника.  Диаметр </w:t>
            </w:r>
            <w:proofErr w:type="spellStart"/>
            <w:r>
              <w:rPr>
                <w:rFonts w:ascii="Times New Roman" w:hAnsi="Times New Roman"/>
                <w:sz w:val="24"/>
                <w:szCs w:val="24"/>
              </w:rPr>
              <w:t>нитинолового</w:t>
            </w:r>
            <w:proofErr w:type="spellEnd"/>
            <w:r>
              <w:rPr>
                <w:rFonts w:ascii="Times New Roman" w:hAnsi="Times New Roman"/>
                <w:sz w:val="24"/>
                <w:szCs w:val="24"/>
              </w:rPr>
              <w:t xml:space="preserve"> сердечника не более 0,24 дюйма. Покрытие </w:t>
            </w:r>
            <w:proofErr w:type="spellStart"/>
            <w:r>
              <w:rPr>
                <w:rFonts w:ascii="Times New Roman" w:hAnsi="Times New Roman"/>
                <w:sz w:val="24"/>
                <w:szCs w:val="24"/>
              </w:rPr>
              <w:t>нитинолового</w:t>
            </w:r>
            <w:proofErr w:type="spellEnd"/>
            <w:r>
              <w:rPr>
                <w:rFonts w:ascii="Times New Roman" w:hAnsi="Times New Roman"/>
                <w:sz w:val="24"/>
                <w:szCs w:val="24"/>
              </w:rPr>
              <w:t xml:space="preserve"> сердечника </w:t>
            </w:r>
            <w:proofErr w:type="spellStart"/>
            <w:r>
              <w:rPr>
                <w:rFonts w:ascii="Times New Roman" w:hAnsi="Times New Roman"/>
                <w:sz w:val="24"/>
                <w:szCs w:val="24"/>
              </w:rPr>
              <w:t>тефлоном</w:t>
            </w:r>
            <w:proofErr w:type="spellEnd"/>
            <w:r>
              <w:rPr>
                <w:rFonts w:ascii="Times New Roman" w:hAnsi="Times New Roman"/>
                <w:sz w:val="24"/>
                <w:szCs w:val="24"/>
              </w:rPr>
              <w:t xml:space="preserve"> для улучшение скользящих свойств. Штифт ж</w:t>
            </w:r>
            <w:r>
              <w:rPr>
                <w:rFonts w:ascii="Times New Roman" w:hAnsi="Times New Roman"/>
                <w:sz w:val="24"/>
                <w:szCs w:val="24"/>
              </w:rPr>
              <w:t xml:space="preserve">есткий. Устойчивость к излому для повышения управляемости. Передача момента вращения 1:1. Наличие конусовидных переходных зон и сферического </w:t>
            </w:r>
            <w:proofErr w:type="spellStart"/>
            <w:r>
              <w:rPr>
                <w:rFonts w:ascii="Times New Roman" w:hAnsi="Times New Roman"/>
                <w:sz w:val="24"/>
                <w:szCs w:val="24"/>
              </w:rPr>
              <w:t>атравматичного</w:t>
            </w:r>
            <w:proofErr w:type="spellEnd"/>
            <w:r>
              <w:rPr>
                <w:rFonts w:ascii="Times New Roman" w:hAnsi="Times New Roman"/>
                <w:sz w:val="24"/>
                <w:szCs w:val="24"/>
              </w:rPr>
              <w:t xml:space="preserve"> наконечника. Спиральная обмотка кончика проводника </w:t>
            </w:r>
            <w:proofErr w:type="spellStart"/>
            <w:r>
              <w:rPr>
                <w:rFonts w:ascii="Times New Roman" w:hAnsi="Times New Roman"/>
                <w:sz w:val="24"/>
                <w:szCs w:val="24"/>
              </w:rPr>
              <w:t>рентгеноконтрастной</w:t>
            </w:r>
            <w:proofErr w:type="spellEnd"/>
            <w:r>
              <w:rPr>
                <w:rFonts w:ascii="Times New Roman" w:hAnsi="Times New Roman"/>
                <w:sz w:val="24"/>
                <w:szCs w:val="24"/>
              </w:rPr>
              <w:t xml:space="preserve"> проволокой для визуализации п</w:t>
            </w:r>
            <w:r>
              <w:rPr>
                <w:rFonts w:ascii="Times New Roman" w:hAnsi="Times New Roman"/>
                <w:sz w:val="24"/>
                <w:szCs w:val="24"/>
              </w:rPr>
              <w:t>ри рентгеноскопии. Длина кончика проводника не менее 2; 8 см. Жесткость кончика средняя; стандартная. Наличие прямого, изогнутого кончика. Угол изгиба не более 15 градусов. Покрытие проводника силиконом. Требуемый размер: 0,025“ - 260 см.</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13</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Очиститель электродов</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Стерильная одноразовая абразивная  пластина для очистки активных электродов, размер 5 см </w:t>
            </w:r>
            <w:proofErr w:type="spellStart"/>
            <w:r>
              <w:rPr>
                <w:rFonts w:ascii="Times New Roman" w:hAnsi="Times New Roman"/>
                <w:sz w:val="24"/>
                <w:szCs w:val="24"/>
              </w:rPr>
              <w:t>x</w:t>
            </w:r>
            <w:proofErr w:type="spellEnd"/>
            <w:r>
              <w:rPr>
                <w:rFonts w:ascii="Times New Roman" w:hAnsi="Times New Roman"/>
                <w:sz w:val="24"/>
                <w:szCs w:val="24"/>
              </w:rPr>
              <w:t xml:space="preserve"> 5 см, липкая тыльная сторона, видна в рентгеновских лучах.</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204</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27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14</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Пленка </w:t>
            </w:r>
            <w:proofErr w:type="spellStart"/>
            <w:r>
              <w:rPr>
                <w:rFonts w:ascii="Times New Roman" w:hAnsi="Times New Roman"/>
                <w:sz w:val="24"/>
                <w:szCs w:val="24"/>
              </w:rPr>
              <w:t>инцизная</w:t>
            </w:r>
            <w:proofErr w:type="spellEnd"/>
            <w:r>
              <w:rPr>
                <w:rFonts w:ascii="Times New Roman" w:hAnsi="Times New Roman"/>
                <w:sz w:val="24"/>
                <w:szCs w:val="24"/>
              </w:rPr>
              <w:t xml:space="preserve"> 15 </w:t>
            </w:r>
            <w:proofErr w:type="spellStart"/>
            <w:r>
              <w:rPr>
                <w:rFonts w:ascii="Times New Roman" w:hAnsi="Times New Roman"/>
                <w:sz w:val="24"/>
                <w:szCs w:val="24"/>
              </w:rPr>
              <w:t>х</w:t>
            </w:r>
            <w:proofErr w:type="spellEnd"/>
            <w:r>
              <w:rPr>
                <w:rFonts w:ascii="Times New Roman" w:hAnsi="Times New Roman"/>
                <w:sz w:val="24"/>
                <w:szCs w:val="24"/>
              </w:rPr>
              <w:t xml:space="preserve"> 20 см, стерильная №10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Функциональное назначение:</w:t>
            </w:r>
            <w:r>
              <w:rPr>
                <w:rFonts w:ascii="Times New Roman" w:hAnsi="Times New Roman"/>
                <w:sz w:val="24"/>
                <w:szCs w:val="24"/>
              </w:rPr>
              <w:t xml:space="preserve"> проведение операции на сердце. Полупроницаемая, прозрачная хирургическая </w:t>
            </w:r>
            <w:proofErr w:type="spellStart"/>
            <w:r>
              <w:rPr>
                <w:rFonts w:ascii="Times New Roman" w:hAnsi="Times New Roman"/>
                <w:sz w:val="24"/>
                <w:szCs w:val="24"/>
              </w:rPr>
              <w:t>инцизная</w:t>
            </w:r>
            <w:proofErr w:type="spellEnd"/>
            <w:r>
              <w:rPr>
                <w:rFonts w:ascii="Times New Roman" w:hAnsi="Times New Roman"/>
                <w:sz w:val="24"/>
                <w:szCs w:val="24"/>
              </w:rPr>
              <w:t xml:space="preserve"> пленка. Полиуретановая пленка, покрытая не раздражающим </w:t>
            </w:r>
            <w:proofErr w:type="spellStart"/>
            <w:r>
              <w:rPr>
                <w:rFonts w:ascii="Times New Roman" w:hAnsi="Times New Roman"/>
                <w:sz w:val="24"/>
                <w:szCs w:val="24"/>
              </w:rPr>
              <w:t>полиакрилатным</w:t>
            </w:r>
            <w:proofErr w:type="spellEnd"/>
            <w:r>
              <w:rPr>
                <w:rFonts w:ascii="Times New Roman" w:hAnsi="Times New Roman"/>
                <w:sz w:val="24"/>
                <w:szCs w:val="24"/>
              </w:rPr>
              <w:t xml:space="preserve"> </w:t>
            </w:r>
            <w:proofErr w:type="spellStart"/>
            <w:r>
              <w:rPr>
                <w:rFonts w:ascii="Times New Roman" w:hAnsi="Times New Roman"/>
                <w:sz w:val="24"/>
                <w:szCs w:val="24"/>
              </w:rPr>
              <w:t>адгезивом</w:t>
            </w:r>
            <w:proofErr w:type="spellEnd"/>
            <w:r>
              <w:rPr>
                <w:rFonts w:ascii="Times New Roman" w:hAnsi="Times New Roman"/>
                <w:sz w:val="24"/>
                <w:szCs w:val="24"/>
              </w:rPr>
              <w:t>. Покрыта защитной силиконовой бумагой. Непроницаема для бактерий, водостойкая, пропускает ки</w:t>
            </w:r>
            <w:r>
              <w:rPr>
                <w:rFonts w:ascii="Times New Roman" w:hAnsi="Times New Roman"/>
                <w:sz w:val="24"/>
                <w:szCs w:val="24"/>
              </w:rPr>
              <w:t xml:space="preserve">слород и пар. Растяжимая, стойкая на разрыв. Размер не менее 15 </w:t>
            </w:r>
            <w:proofErr w:type="spellStart"/>
            <w:r>
              <w:rPr>
                <w:rFonts w:ascii="Times New Roman" w:hAnsi="Times New Roman"/>
                <w:sz w:val="24"/>
                <w:szCs w:val="24"/>
              </w:rPr>
              <w:t>х</w:t>
            </w:r>
            <w:proofErr w:type="spellEnd"/>
            <w:r>
              <w:rPr>
                <w:rFonts w:ascii="Times New Roman" w:hAnsi="Times New Roman"/>
                <w:sz w:val="24"/>
                <w:szCs w:val="24"/>
              </w:rPr>
              <w:t xml:space="preserve"> 20см. В  индивидуальной упаковке, стерильно. В упаковке 10 штук.</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4</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27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15</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Пленка </w:t>
            </w:r>
            <w:proofErr w:type="spellStart"/>
            <w:r>
              <w:rPr>
                <w:rFonts w:ascii="Times New Roman" w:hAnsi="Times New Roman"/>
                <w:sz w:val="24"/>
                <w:szCs w:val="24"/>
              </w:rPr>
              <w:t>инцизная</w:t>
            </w:r>
            <w:proofErr w:type="spellEnd"/>
            <w:r>
              <w:rPr>
                <w:rFonts w:ascii="Times New Roman" w:hAnsi="Times New Roman"/>
                <w:sz w:val="24"/>
                <w:szCs w:val="24"/>
              </w:rPr>
              <w:t xml:space="preserve"> 45 </w:t>
            </w:r>
            <w:proofErr w:type="spellStart"/>
            <w:r>
              <w:rPr>
                <w:rFonts w:ascii="Times New Roman" w:hAnsi="Times New Roman"/>
                <w:sz w:val="24"/>
                <w:szCs w:val="24"/>
              </w:rPr>
              <w:t>х</w:t>
            </w:r>
            <w:proofErr w:type="spellEnd"/>
            <w:r>
              <w:rPr>
                <w:rFonts w:ascii="Times New Roman" w:hAnsi="Times New Roman"/>
                <w:sz w:val="24"/>
                <w:szCs w:val="24"/>
              </w:rPr>
              <w:t xml:space="preserve"> 50 см, стерильная №10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Функциональное назначение: проведение операции на сердце. </w:t>
            </w:r>
            <w:r>
              <w:rPr>
                <w:rFonts w:ascii="Times New Roman" w:hAnsi="Times New Roman"/>
                <w:sz w:val="24"/>
                <w:szCs w:val="24"/>
              </w:rPr>
              <w:t xml:space="preserve">Полупроницаемая, прозрачная хирургическая </w:t>
            </w:r>
            <w:proofErr w:type="spellStart"/>
            <w:r>
              <w:rPr>
                <w:rFonts w:ascii="Times New Roman" w:hAnsi="Times New Roman"/>
                <w:sz w:val="24"/>
                <w:szCs w:val="24"/>
              </w:rPr>
              <w:t>инцизная</w:t>
            </w:r>
            <w:proofErr w:type="spellEnd"/>
            <w:r>
              <w:rPr>
                <w:rFonts w:ascii="Times New Roman" w:hAnsi="Times New Roman"/>
                <w:sz w:val="24"/>
                <w:szCs w:val="24"/>
              </w:rPr>
              <w:t xml:space="preserve"> пленка. Полиуретановая пленка, покрытая не раздражающим </w:t>
            </w:r>
            <w:proofErr w:type="spellStart"/>
            <w:r>
              <w:rPr>
                <w:rFonts w:ascii="Times New Roman" w:hAnsi="Times New Roman"/>
                <w:sz w:val="24"/>
                <w:szCs w:val="24"/>
              </w:rPr>
              <w:t>полиакрилатным</w:t>
            </w:r>
            <w:proofErr w:type="spellEnd"/>
            <w:r>
              <w:rPr>
                <w:rFonts w:ascii="Times New Roman" w:hAnsi="Times New Roman"/>
                <w:sz w:val="24"/>
                <w:szCs w:val="24"/>
              </w:rPr>
              <w:t xml:space="preserve"> </w:t>
            </w:r>
            <w:proofErr w:type="spellStart"/>
            <w:r>
              <w:rPr>
                <w:rFonts w:ascii="Times New Roman" w:hAnsi="Times New Roman"/>
                <w:sz w:val="24"/>
                <w:szCs w:val="24"/>
              </w:rPr>
              <w:t>адгезивом</w:t>
            </w:r>
            <w:proofErr w:type="spellEnd"/>
            <w:r>
              <w:rPr>
                <w:rFonts w:ascii="Times New Roman" w:hAnsi="Times New Roman"/>
                <w:sz w:val="24"/>
                <w:szCs w:val="24"/>
              </w:rPr>
              <w:t>. Покрыта защитной силиконовой бумагой. Непроницаема для бактерий, водостойкая, пропускает кислород и пар. Растяжимая, стойка</w:t>
            </w:r>
            <w:r>
              <w:rPr>
                <w:rFonts w:ascii="Times New Roman" w:hAnsi="Times New Roman"/>
                <w:sz w:val="24"/>
                <w:szCs w:val="24"/>
              </w:rPr>
              <w:t xml:space="preserve">я на разрыв. Размер не менее 45 </w:t>
            </w:r>
            <w:proofErr w:type="spellStart"/>
            <w:r>
              <w:rPr>
                <w:rFonts w:ascii="Times New Roman" w:hAnsi="Times New Roman"/>
                <w:sz w:val="24"/>
                <w:szCs w:val="24"/>
              </w:rPr>
              <w:t>х</w:t>
            </w:r>
            <w:proofErr w:type="spellEnd"/>
            <w:r>
              <w:rPr>
                <w:rFonts w:ascii="Times New Roman" w:hAnsi="Times New Roman"/>
                <w:sz w:val="24"/>
                <w:szCs w:val="24"/>
              </w:rPr>
              <w:t xml:space="preserve"> 50см. В  индивидуальной упаковке, стерильно. В упаковке 10 штук.</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4</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90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16</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proofErr w:type="spellStart"/>
            <w:r>
              <w:rPr>
                <w:rFonts w:ascii="Times New Roman" w:hAnsi="Times New Roman"/>
                <w:sz w:val="24"/>
                <w:szCs w:val="24"/>
              </w:rPr>
              <w:t>Пролен</w:t>
            </w:r>
            <w:proofErr w:type="spellEnd"/>
            <w:r>
              <w:rPr>
                <w:rFonts w:ascii="Times New Roman" w:hAnsi="Times New Roman"/>
                <w:sz w:val="24"/>
                <w:szCs w:val="24"/>
              </w:rPr>
              <w:t xml:space="preserve"> М0,7 (6/0), синий 75 см, две колющих иглы 13 мм, 3/8,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синий цвет для улучшения визуализации в ране.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 ,что обеспечи</w:t>
            </w:r>
            <w:r>
              <w:rPr>
                <w:rFonts w:ascii="Times New Roman" w:hAnsi="Times New Roman"/>
                <w:sz w:val="24"/>
                <w:szCs w:val="24"/>
              </w:rPr>
              <w:t xml:space="preserve">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что способствует снижению риска кровотечения из сосуда. Минимальное различие диаметров нити и иглы обеспечивается применением технологии лазерно</w:t>
            </w:r>
            <w:r>
              <w:rPr>
                <w:rFonts w:ascii="Times New Roman" w:hAnsi="Times New Roman"/>
                <w:sz w:val="24"/>
                <w:szCs w:val="24"/>
              </w:rPr>
              <w:t>го сверления иглы или иным методом. Толщина нити M0,7 (6/0), длина не менее 75 см. Иглы колющие, 3/8 окружности, 13 мм, 2 иглы. Одинарная индивидуальная стерильная упаковка,  обеспечивающая доступ в одно движение к внутреннему вкладышу с шовным материалом.</w:t>
            </w:r>
            <w:r>
              <w:rPr>
                <w:rFonts w:ascii="Times New Roman" w:hAnsi="Times New Roman"/>
                <w:sz w:val="24"/>
                <w:szCs w:val="24"/>
              </w:rPr>
              <w:t xml:space="preserve">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w:t>
            </w:r>
            <w:r>
              <w:rPr>
                <w:rFonts w:ascii="Times New Roman" w:hAnsi="Times New Roman"/>
                <w:sz w:val="24"/>
                <w:szCs w:val="24"/>
              </w:rPr>
              <w:t>е и параметрах нити, параметрах иглы для контроля за содержимым после извлечения из индивидуальной упаковки и размещения на стерильном столе. Групповая упаковка (коробка) содержит 12 индивидуальных упаковок. Герметичная (полиэтилен или другой материал), пр</w:t>
            </w:r>
            <w:r>
              <w:rPr>
                <w:rFonts w:ascii="Times New Roman" w:hAnsi="Times New Roman"/>
                <w:sz w:val="24"/>
                <w:szCs w:val="24"/>
              </w:rPr>
              <w:t>едохраняющая содержимое от влаги. Срок годности не менее пяти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6</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9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17</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proofErr w:type="spellStart"/>
            <w:r>
              <w:rPr>
                <w:rFonts w:ascii="Times New Roman" w:hAnsi="Times New Roman"/>
                <w:sz w:val="24"/>
                <w:szCs w:val="24"/>
              </w:rPr>
              <w:t>Пролен</w:t>
            </w:r>
            <w:proofErr w:type="spellEnd"/>
            <w:r>
              <w:rPr>
                <w:rFonts w:ascii="Times New Roman" w:hAnsi="Times New Roman"/>
                <w:sz w:val="24"/>
                <w:szCs w:val="24"/>
              </w:rPr>
              <w:t xml:space="preserve"> М1 (5/0), голубой 75 см, две иглы колющие 13 мм, 1/2,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w:t>
            </w:r>
            <w:r>
              <w:rPr>
                <w:rFonts w:ascii="Times New Roman" w:hAnsi="Times New Roman"/>
                <w:sz w:val="24"/>
                <w:szCs w:val="24"/>
              </w:rPr>
              <w:t xml:space="preserve">изготовленная из полипропилена. Нить окрашена в голубой цвет для улучшения визуализации в ране.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w:t>
            </w:r>
            <w:r>
              <w:rPr>
                <w:rFonts w:ascii="Times New Roman" w:hAnsi="Times New Roman"/>
                <w:sz w:val="24"/>
                <w:szCs w:val="24"/>
              </w:rPr>
              <w:t>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Толщина нити M1 (5/0), длина не менее 75 см. Игла из </w:t>
            </w:r>
            <w:proofErr w:type="spellStart"/>
            <w:r>
              <w:rPr>
                <w:rFonts w:ascii="Times New Roman" w:hAnsi="Times New Roman"/>
                <w:sz w:val="24"/>
                <w:szCs w:val="24"/>
              </w:rPr>
              <w:t>коррозионностойкого</w:t>
            </w:r>
            <w:proofErr w:type="spellEnd"/>
            <w:r>
              <w:rPr>
                <w:rFonts w:ascii="Times New Roman" w:hAnsi="Times New Roman"/>
                <w:sz w:val="24"/>
                <w:szCs w:val="24"/>
              </w:rPr>
              <w:t xml:space="preserve"> высокопрочного сплава, обработана </w:t>
            </w:r>
            <w:proofErr w:type="spellStart"/>
            <w:r>
              <w:rPr>
                <w:rFonts w:ascii="Times New Roman" w:hAnsi="Times New Roman"/>
                <w:sz w:val="24"/>
                <w:szCs w:val="24"/>
              </w:rPr>
              <w:t>силиконом,что</w:t>
            </w:r>
            <w:proofErr w:type="spellEnd"/>
            <w:r>
              <w:rPr>
                <w:rFonts w:ascii="Times New Roman" w:hAnsi="Times New Roman"/>
                <w:sz w:val="24"/>
                <w:szCs w:val="24"/>
              </w:rPr>
              <w:t xml:space="preserve"> способствует уменьшению трения между и</w:t>
            </w:r>
            <w:r>
              <w:rPr>
                <w:rFonts w:ascii="Times New Roman" w:hAnsi="Times New Roman"/>
                <w:sz w:val="24"/>
                <w:szCs w:val="24"/>
              </w:rPr>
              <w:t xml:space="preserve">глой и тканями, и облегчает проведение иглы через плотные кальцинированные стенки сосудов. Игла имеет конструкцию, </w:t>
            </w:r>
            <w:proofErr w:type="spellStart"/>
            <w:r>
              <w:rPr>
                <w:rFonts w:ascii="Times New Roman" w:hAnsi="Times New Roman"/>
                <w:sz w:val="24"/>
                <w:szCs w:val="24"/>
              </w:rPr>
              <w:t>величивающую</w:t>
            </w:r>
            <w:proofErr w:type="spellEnd"/>
            <w:r>
              <w:rPr>
                <w:rFonts w:ascii="Times New Roman" w:hAnsi="Times New Roman"/>
                <w:sz w:val="24"/>
                <w:szCs w:val="24"/>
              </w:rPr>
              <w:t xml:space="preserve"> надежность ее фиксации в иглодержателе, и фиксации под различным углом в иглодержателе. 2 иглы колющие сосудистые, 1/2 окружност</w:t>
            </w:r>
            <w:r>
              <w:rPr>
                <w:rFonts w:ascii="Times New Roman" w:hAnsi="Times New Roman"/>
                <w:sz w:val="24"/>
                <w:szCs w:val="24"/>
              </w:rPr>
              <w:t xml:space="preserve">и, 13-14мм.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w:t>
            </w:r>
            <w:r>
              <w:rPr>
                <w:rFonts w:ascii="Times New Roman" w:hAnsi="Times New Roman"/>
                <w:sz w:val="24"/>
                <w:szCs w:val="24"/>
              </w:rPr>
              <w:t>держимым упаковки. Внутренний вкладыш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w:t>
            </w:r>
            <w:r>
              <w:rPr>
                <w:rFonts w:ascii="Times New Roman" w:hAnsi="Times New Roman"/>
                <w:sz w:val="24"/>
                <w:szCs w:val="24"/>
              </w:rPr>
              <w:t>ии изделия. Групповая упаковка (коробка) содержит 12 индивидуальных упаковок. Герметичная (полиэтилен или другой материал), предохраняющая содержимое от влаги. Срок годности не менее пяти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96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18</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proofErr w:type="spellStart"/>
            <w:r>
              <w:rPr>
                <w:rFonts w:ascii="Times New Roman" w:hAnsi="Times New Roman"/>
                <w:sz w:val="24"/>
                <w:szCs w:val="24"/>
              </w:rPr>
              <w:t>Пролен</w:t>
            </w:r>
            <w:proofErr w:type="spellEnd"/>
            <w:r>
              <w:rPr>
                <w:rFonts w:ascii="Times New Roman" w:hAnsi="Times New Roman"/>
                <w:sz w:val="24"/>
                <w:szCs w:val="24"/>
              </w:rPr>
              <w:t xml:space="preserve"> М1 (5/0), голубой 90 см,</w:t>
            </w:r>
            <w:r>
              <w:rPr>
                <w:rFonts w:ascii="Times New Roman" w:hAnsi="Times New Roman"/>
                <w:sz w:val="24"/>
                <w:szCs w:val="24"/>
              </w:rPr>
              <w:t xml:space="preserve"> две иглы колющие 17 мм, 1/2,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полипропилена. Нить окрашена в голубой цвет для улучшения визуализации в ране.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w:t>
            </w:r>
            <w:r>
              <w:rPr>
                <w:rFonts w:ascii="Times New Roman" w:hAnsi="Times New Roman"/>
                <w:sz w:val="24"/>
                <w:szCs w:val="24"/>
              </w:rPr>
              <w:t xml:space="preserve">чное, диаметр иглы в зоне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тканей при проведении иглы, а также наиболее полную герметизацию отверстия прокола. Толщина нити M1 (5/0), длина не менее 90 см</w:t>
            </w:r>
            <w:r>
              <w:rPr>
                <w:rFonts w:ascii="Times New Roman" w:hAnsi="Times New Roman"/>
                <w:sz w:val="24"/>
                <w:szCs w:val="24"/>
              </w:rPr>
              <w:t xml:space="preserve">. Игла из </w:t>
            </w:r>
            <w:proofErr w:type="spellStart"/>
            <w:r>
              <w:rPr>
                <w:rFonts w:ascii="Times New Roman" w:hAnsi="Times New Roman"/>
                <w:sz w:val="24"/>
                <w:szCs w:val="24"/>
              </w:rPr>
              <w:t>коррозионностойкого</w:t>
            </w:r>
            <w:proofErr w:type="spellEnd"/>
            <w:r>
              <w:rPr>
                <w:rFonts w:ascii="Times New Roman" w:hAnsi="Times New Roman"/>
                <w:sz w:val="24"/>
                <w:szCs w:val="24"/>
              </w:rPr>
              <w:t xml:space="preserve"> высокопрочного сплава, обработана </w:t>
            </w:r>
            <w:proofErr w:type="spellStart"/>
            <w:r>
              <w:rPr>
                <w:rFonts w:ascii="Times New Roman" w:hAnsi="Times New Roman"/>
                <w:sz w:val="24"/>
                <w:szCs w:val="24"/>
              </w:rPr>
              <w:t>силиконом,что</w:t>
            </w:r>
            <w:proofErr w:type="spellEnd"/>
            <w:r>
              <w:rPr>
                <w:rFonts w:ascii="Times New Roman" w:hAnsi="Times New Roman"/>
                <w:sz w:val="24"/>
                <w:szCs w:val="24"/>
              </w:rPr>
              <w:t xml:space="preserve"> способствует уменьшению трения между иглой и тканями, и облегчает проведение иглы через плотные кальцинированные стенки сосудов.  Игла имеет конструкцию, увеличивающую надежность</w:t>
            </w:r>
            <w:r>
              <w:rPr>
                <w:rFonts w:ascii="Times New Roman" w:hAnsi="Times New Roman"/>
                <w:sz w:val="24"/>
                <w:szCs w:val="24"/>
              </w:rPr>
              <w:t xml:space="preserve"> ее фиксации в иглодержателе и фиксации под различным углом в иглодержателе. 2 иглы колющие, 1/2 окружности, 17-18 мм.. Кончик иглы (1/12 от 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облегчения проникновения иглы через кальцинированный участок </w:t>
            </w:r>
            <w:r>
              <w:rPr>
                <w:rFonts w:ascii="Times New Roman" w:hAnsi="Times New Roman"/>
                <w:sz w:val="24"/>
                <w:szCs w:val="24"/>
              </w:rPr>
              <w:t>сосуда. Одинарная индивидуальная стерильная упаковка. Наружный листок упаковки прозрачный для контроля за содержимым упаковки. Внутренний вкладыш защищает нить и иглу от повреждения (пластик или иной прочный материал), обеспечивает прямолинейность нити пос</w:t>
            </w:r>
            <w:r>
              <w:rPr>
                <w:rFonts w:ascii="Times New Roman" w:hAnsi="Times New Roman"/>
                <w:sz w:val="24"/>
                <w:szCs w:val="24"/>
              </w:rPr>
              <w:t>ле ее извлечения, предотвращая возникновения эффекта "памяти формы", содержит полную информацию о наименовании изделия. Групповая упаковка (коробка) содержит 12 индивидуальных упаковок. Герметичная (полиэтилен или другой материал), предохраняющая содержимо</w:t>
            </w:r>
            <w:r>
              <w:rPr>
                <w:rFonts w:ascii="Times New Roman" w:hAnsi="Times New Roman"/>
                <w:sz w:val="24"/>
                <w:szCs w:val="24"/>
              </w:rPr>
              <w:t>е от влаги. Срок годности  не менее пяти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6</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9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19</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proofErr w:type="spellStart"/>
            <w:r>
              <w:rPr>
                <w:rFonts w:ascii="Times New Roman" w:hAnsi="Times New Roman"/>
                <w:sz w:val="24"/>
                <w:szCs w:val="24"/>
              </w:rPr>
              <w:t>Пролен</w:t>
            </w:r>
            <w:proofErr w:type="spellEnd"/>
            <w:r>
              <w:rPr>
                <w:rFonts w:ascii="Times New Roman" w:hAnsi="Times New Roman"/>
                <w:sz w:val="24"/>
                <w:szCs w:val="24"/>
              </w:rPr>
              <w:t xml:space="preserve"> М2 (3/0), голубой 90 см, две иглы колющие для сосудов 26 мм, 1/2, №12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Нить стерильная хирургическая, синтетическая, </w:t>
            </w:r>
            <w:proofErr w:type="spellStart"/>
            <w:r>
              <w:rPr>
                <w:rFonts w:ascii="Times New Roman" w:hAnsi="Times New Roman"/>
                <w:sz w:val="24"/>
                <w:szCs w:val="24"/>
              </w:rPr>
              <w:t>нерассасывающаяся</w:t>
            </w:r>
            <w:proofErr w:type="spellEnd"/>
            <w:r>
              <w:rPr>
                <w:rFonts w:ascii="Times New Roman" w:hAnsi="Times New Roman"/>
                <w:sz w:val="24"/>
                <w:szCs w:val="24"/>
              </w:rPr>
              <w:t xml:space="preserve">, </w:t>
            </w:r>
            <w:proofErr w:type="spellStart"/>
            <w:r>
              <w:rPr>
                <w:rFonts w:ascii="Times New Roman" w:hAnsi="Times New Roman"/>
                <w:sz w:val="24"/>
                <w:szCs w:val="24"/>
              </w:rPr>
              <w:t>монофиламентная</w:t>
            </w:r>
            <w:proofErr w:type="spellEnd"/>
            <w:r>
              <w:rPr>
                <w:rFonts w:ascii="Times New Roman" w:hAnsi="Times New Roman"/>
                <w:sz w:val="24"/>
                <w:szCs w:val="24"/>
              </w:rPr>
              <w:t xml:space="preserve">, изготовленная из </w:t>
            </w:r>
            <w:r>
              <w:rPr>
                <w:rFonts w:ascii="Times New Roman" w:hAnsi="Times New Roman"/>
                <w:sz w:val="24"/>
                <w:szCs w:val="24"/>
              </w:rPr>
              <w:t xml:space="preserve">полипропилена. Нить окрашена в голубой цвет для улучшения визуализации в ране. Соединение нити с </w:t>
            </w:r>
            <w:proofErr w:type="spellStart"/>
            <w:r>
              <w:rPr>
                <w:rFonts w:ascii="Times New Roman" w:hAnsi="Times New Roman"/>
                <w:sz w:val="24"/>
                <w:szCs w:val="24"/>
              </w:rPr>
              <w:t>атравматической</w:t>
            </w:r>
            <w:proofErr w:type="spellEnd"/>
            <w:r>
              <w:rPr>
                <w:rFonts w:ascii="Times New Roman" w:hAnsi="Times New Roman"/>
                <w:sz w:val="24"/>
                <w:szCs w:val="24"/>
              </w:rPr>
              <w:t xml:space="preserve"> иглой  прочное, диаметр иглы в зоне крепления не более 1,15 диаметра иглы в начале зоны крепления ,что обеспечивает снижение </w:t>
            </w:r>
            <w:proofErr w:type="spellStart"/>
            <w:r>
              <w:rPr>
                <w:rFonts w:ascii="Times New Roman" w:hAnsi="Times New Roman"/>
                <w:sz w:val="24"/>
                <w:szCs w:val="24"/>
              </w:rPr>
              <w:t>травматизации</w:t>
            </w:r>
            <w:proofErr w:type="spellEnd"/>
            <w:r>
              <w:rPr>
                <w:rFonts w:ascii="Times New Roman" w:hAnsi="Times New Roman"/>
                <w:sz w:val="24"/>
                <w:szCs w:val="24"/>
              </w:rPr>
              <w:t xml:space="preserve"> ткан</w:t>
            </w:r>
            <w:r>
              <w:rPr>
                <w:rFonts w:ascii="Times New Roman" w:hAnsi="Times New Roman"/>
                <w:sz w:val="24"/>
                <w:szCs w:val="24"/>
              </w:rPr>
              <w:t xml:space="preserve">ей при проведении иглы, а также наиболее полную герметизацию отверстия прокола Толщина нити M2 (3/0), длина не менее 90 см. Игла из </w:t>
            </w:r>
            <w:proofErr w:type="spellStart"/>
            <w:r>
              <w:rPr>
                <w:rFonts w:ascii="Times New Roman" w:hAnsi="Times New Roman"/>
                <w:sz w:val="24"/>
                <w:szCs w:val="24"/>
              </w:rPr>
              <w:t>коррозионностойкого</w:t>
            </w:r>
            <w:proofErr w:type="spellEnd"/>
            <w:r>
              <w:rPr>
                <w:rFonts w:ascii="Times New Roman" w:hAnsi="Times New Roman"/>
                <w:sz w:val="24"/>
                <w:szCs w:val="24"/>
              </w:rPr>
              <w:t xml:space="preserve"> высокопрочного сплава, обработана </w:t>
            </w:r>
            <w:proofErr w:type="spellStart"/>
            <w:r>
              <w:rPr>
                <w:rFonts w:ascii="Times New Roman" w:hAnsi="Times New Roman"/>
                <w:sz w:val="24"/>
                <w:szCs w:val="24"/>
              </w:rPr>
              <w:t>силиконом,что</w:t>
            </w:r>
            <w:proofErr w:type="spellEnd"/>
            <w:r>
              <w:rPr>
                <w:rFonts w:ascii="Times New Roman" w:hAnsi="Times New Roman"/>
                <w:sz w:val="24"/>
                <w:szCs w:val="24"/>
              </w:rPr>
              <w:t xml:space="preserve"> способствует уменьшению трения между иглой и тканями, и </w:t>
            </w:r>
            <w:r>
              <w:rPr>
                <w:rFonts w:ascii="Times New Roman" w:hAnsi="Times New Roman"/>
                <w:sz w:val="24"/>
                <w:szCs w:val="24"/>
              </w:rPr>
              <w:t xml:space="preserve">облегчает проведение иглы через плотные кальцинированные стенки </w:t>
            </w:r>
            <w:proofErr w:type="spellStart"/>
            <w:r>
              <w:rPr>
                <w:rFonts w:ascii="Times New Roman" w:hAnsi="Times New Roman"/>
                <w:sz w:val="24"/>
                <w:szCs w:val="24"/>
              </w:rPr>
              <w:t>сосудов.Игла</w:t>
            </w:r>
            <w:proofErr w:type="spellEnd"/>
            <w:r>
              <w:rPr>
                <w:rFonts w:ascii="Times New Roman" w:hAnsi="Times New Roman"/>
                <w:sz w:val="24"/>
                <w:szCs w:val="24"/>
              </w:rPr>
              <w:t xml:space="preserve"> имеет конструкцию, увеличивающую надежность ее фиксации в иглодержателе и фиксации под различным углом в иглодержателе 2 иглы колющие, 1/2 окружности, 26 мм. Кончик иглы (1/12 от </w:t>
            </w:r>
            <w:r>
              <w:rPr>
                <w:rFonts w:ascii="Times New Roman" w:hAnsi="Times New Roman"/>
                <w:sz w:val="24"/>
                <w:szCs w:val="24"/>
              </w:rPr>
              <w:t xml:space="preserve">длины </w:t>
            </w:r>
            <w:proofErr w:type="spellStart"/>
            <w:r>
              <w:rPr>
                <w:rFonts w:ascii="Times New Roman" w:hAnsi="Times New Roman"/>
                <w:sz w:val="24"/>
                <w:szCs w:val="24"/>
              </w:rPr>
              <w:t>копуса</w:t>
            </w:r>
            <w:proofErr w:type="spellEnd"/>
            <w:r>
              <w:rPr>
                <w:rFonts w:ascii="Times New Roman" w:hAnsi="Times New Roman"/>
                <w:sz w:val="24"/>
                <w:szCs w:val="24"/>
              </w:rPr>
              <w:t xml:space="preserve"> иглы) в виде заточенного микроострия для облегчения проникновения иглы через кальцинированный участок сосуда. Одинарная индивидуальная стерильная упаковка. Наружный листок упаковки прозрачный для контроля за содержимым упаковки. Внутренний вкл</w:t>
            </w:r>
            <w:r>
              <w:rPr>
                <w:rFonts w:ascii="Times New Roman" w:hAnsi="Times New Roman"/>
                <w:sz w:val="24"/>
                <w:szCs w:val="24"/>
              </w:rPr>
              <w:t xml:space="preserve">адыш защищает нить и иглу от повреждения (пластик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Групповая упаковка </w:t>
            </w:r>
            <w:r>
              <w:rPr>
                <w:rFonts w:ascii="Times New Roman" w:hAnsi="Times New Roman"/>
                <w:sz w:val="24"/>
                <w:szCs w:val="24"/>
              </w:rPr>
              <w:t>(коробка) содержит 12 индивидуальных упаковок, Герметичная (полиэтилен или другой материал), предохраняющая содержимое от влаги. Срок годности, установленный производителем, не менее 5ти лет с даты изготовления.</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proofErr w:type="spellStart"/>
            <w:r>
              <w:rPr>
                <w:rFonts w:ascii="Times New Roman" w:hAnsi="Times New Roman"/>
                <w:sz w:val="24"/>
                <w:szCs w:val="24"/>
              </w:rPr>
              <w:t>уп</w:t>
            </w:r>
            <w:proofErr w:type="spellEnd"/>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54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20</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Протез сосудистый </w:t>
            </w:r>
            <w:proofErr w:type="spellStart"/>
            <w:r>
              <w:rPr>
                <w:rFonts w:ascii="Times New Roman" w:hAnsi="Times New Roman"/>
                <w:sz w:val="24"/>
                <w:szCs w:val="24"/>
              </w:rPr>
              <w:t>бифуркационный</w:t>
            </w:r>
            <w:proofErr w:type="spellEnd"/>
            <w:r>
              <w:rPr>
                <w:rFonts w:ascii="Times New Roman" w:hAnsi="Times New Roman"/>
                <w:sz w:val="24"/>
                <w:szCs w:val="24"/>
              </w:rPr>
              <w:t xml:space="preserve"> 18:9:9 </w:t>
            </w:r>
            <w:proofErr w:type="spellStart"/>
            <w:r>
              <w:rPr>
                <w:rFonts w:ascii="Times New Roman" w:hAnsi="Times New Roman"/>
                <w:sz w:val="24"/>
                <w:szCs w:val="24"/>
              </w:rPr>
              <w:t>Intervascular</w:t>
            </w:r>
            <w:proofErr w:type="spellEnd"/>
            <w:r>
              <w:rPr>
                <w:rFonts w:ascii="Times New Roman" w:hAnsi="Times New Roman"/>
                <w:sz w:val="24"/>
                <w:szCs w:val="24"/>
              </w:rPr>
              <w:t xml:space="preserve">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Материал – прочный полиэстер (дакрон). Материал устойчив к долговременной нагрузке на растяжение за счет плетения нити «двойная гладь», прочность на разрыв – минимум 32,7кг/см2. Толщина стенки 0,49 мм. Нулевая хирургическая проницаемо</w:t>
            </w:r>
            <w:r>
              <w:rPr>
                <w:rFonts w:ascii="Times New Roman" w:hAnsi="Times New Roman"/>
                <w:sz w:val="24"/>
                <w:szCs w:val="24"/>
              </w:rPr>
              <w:t xml:space="preserve">сть за счет покрытия бычьим коллагеном 1 типа. Водная проницаемость менее 5 мл/см2/мин. Наличие дополнительного покрытия ацетатом серебра и </w:t>
            </w:r>
            <w:proofErr w:type="spellStart"/>
            <w:r>
              <w:rPr>
                <w:rFonts w:ascii="Times New Roman" w:hAnsi="Times New Roman"/>
                <w:sz w:val="24"/>
                <w:szCs w:val="24"/>
              </w:rPr>
              <w:t>триклозаном</w:t>
            </w:r>
            <w:proofErr w:type="spellEnd"/>
            <w:r>
              <w:rPr>
                <w:rFonts w:ascii="Times New Roman" w:hAnsi="Times New Roman"/>
                <w:sz w:val="24"/>
                <w:szCs w:val="24"/>
              </w:rPr>
              <w:t>. Одинарный наружный низкопрофильный велюр. Отсутствие внутреннего слоя велюра. Наличие прозрачной упаков</w:t>
            </w:r>
            <w:r>
              <w:rPr>
                <w:rFonts w:ascii="Times New Roman" w:hAnsi="Times New Roman"/>
                <w:sz w:val="24"/>
                <w:szCs w:val="24"/>
              </w:rPr>
              <w:t xml:space="preserve">ки с возможностью визуальной оценки диаметра и длины протеза в нестерильных условиях  до вскрытия стерильной упаковки. Наличие </w:t>
            </w:r>
            <w:proofErr w:type="spellStart"/>
            <w:r>
              <w:rPr>
                <w:rFonts w:ascii="Times New Roman" w:hAnsi="Times New Roman"/>
                <w:sz w:val="24"/>
                <w:szCs w:val="24"/>
              </w:rPr>
              <w:t>бифуркационных</w:t>
            </w:r>
            <w:proofErr w:type="spellEnd"/>
            <w:r>
              <w:rPr>
                <w:rFonts w:ascii="Times New Roman" w:hAnsi="Times New Roman"/>
                <w:sz w:val="24"/>
                <w:szCs w:val="24"/>
              </w:rPr>
              <w:t xml:space="preserve"> моделей диаметром: 18х9/9 мм. Длина протеза – не менее 50 см, так как именно эта длина является оптимальной при то</w:t>
            </w:r>
            <w:r>
              <w:rPr>
                <w:rFonts w:ascii="Times New Roman" w:hAnsi="Times New Roman"/>
                <w:sz w:val="24"/>
                <w:szCs w:val="24"/>
              </w:rPr>
              <w:t>й техники операций, которая используется в отделении. Остаточный срок годности (и или стерильности) не менее 80%.</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15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21</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Протез сосудистый линейный, армированный, диаметр 8 мм, длина 70 см, армирование 30 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Протез сосудистый линейный вязаный, </w:t>
            </w:r>
            <w:r>
              <w:rPr>
                <w:rFonts w:ascii="Times New Roman" w:hAnsi="Times New Roman"/>
                <w:sz w:val="24"/>
                <w:szCs w:val="24"/>
              </w:rPr>
              <w:t>армированный, диаметр 8мм, длина не менее 70см, армирование не менее 30см, дакрон с использованием техники двойной глади из волокна, сложенного в три нити, с покрытием гепарином или ацетатом серебра</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48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22</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Протез сосудистый линейный, диаметр 10 мм, </w:t>
            </w:r>
            <w:r>
              <w:rPr>
                <w:rFonts w:ascii="Times New Roman" w:hAnsi="Times New Roman"/>
                <w:sz w:val="24"/>
                <w:szCs w:val="24"/>
              </w:rPr>
              <w:t xml:space="preserve">длина 40 см </w:t>
            </w:r>
            <w:proofErr w:type="spellStart"/>
            <w:r>
              <w:rPr>
                <w:rFonts w:ascii="Times New Roman" w:hAnsi="Times New Roman"/>
                <w:sz w:val="24"/>
                <w:szCs w:val="24"/>
              </w:rPr>
              <w:t>Intervascular</w:t>
            </w:r>
            <w:proofErr w:type="spellEnd"/>
            <w:r>
              <w:rPr>
                <w:rFonts w:ascii="Times New Roman" w:hAnsi="Times New Roman"/>
                <w:sz w:val="24"/>
                <w:szCs w:val="24"/>
              </w:rPr>
              <w:t xml:space="preserve">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Материал – прочный полиэстер (дакрон). Материал устойчив к долговременной нагрузке на растяжение за счет плетения нити «двойная гладь», прочность на разрыв – минимум 32,7кг/см2. Толщина стенки 0,49 мм. Нулевая хирургическая прониц</w:t>
            </w:r>
            <w:r>
              <w:rPr>
                <w:rFonts w:ascii="Times New Roman" w:hAnsi="Times New Roman"/>
                <w:sz w:val="24"/>
                <w:szCs w:val="24"/>
              </w:rPr>
              <w:t xml:space="preserve">аемость за счет покрытия бычьим коллагеном 1 типа. Наличие дополнительного покрытия ацетатом серебра и </w:t>
            </w:r>
            <w:proofErr w:type="spellStart"/>
            <w:r>
              <w:rPr>
                <w:rFonts w:ascii="Times New Roman" w:hAnsi="Times New Roman"/>
                <w:sz w:val="24"/>
                <w:szCs w:val="24"/>
              </w:rPr>
              <w:t>триклозаном</w:t>
            </w:r>
            <w:proofErr w:type="spellEnd"/>
            <w:r>
              <w:rPr>
                <w:rFonts w:ascii="Times New Roman" w:hAnsi="Times New Roman"/>
                <w:sz w:val="24"/>
                <w:szCs w:val="24"/>
              </w:rPr>
              <w:t>. Водная проницаемость менее 5 мл/см2/мин. Одинарный наружный низкопрофильный велюр. Отсутствие внутреннего слоя велюра. Наличие прозрачной уп</w:t>
            </w:r>
            <w:r>
              <w:rPr>
                <w:rFonts w:ascii="Times New Roman" w:hAnsi="Times New Roman"/>
                <w:sz w:val="24"/>
                <w:szCs w:val="24"/>
              </w:rPr>
              <w:t>аковки с возможностью визуальной оценки диаметра и длины протеза в нестерильных условиях до вскрытия стерильной упаковки. Наличие линейных моделей диаметром: 10мм. Длина протеза не менее 40см. Остаточный срок годности (и или стерильности) не менее 80%.</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48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23</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Протез сосудистый линейный, диаметр 7 мм, длина 40 см </w:t>
            </w:r>
            <w:proofErr w:type="spellStart"/>
            <w:r>
              <w:rPr>
                <w:rFonts w:ascii="Times New Roman" w:hAnsi="Times New Roman"/>
                <w:sz w:val="24"/>
                <w:szCs w:val="24"/>
              </w:rPr>
              <w:t>Intervascular</w:t>
            </w:r>
            <w:proofErr w:type="spellEnd"/>
            <w:r>
              <w:rPr>
                <w:rFonts w:ascii="Times New Roman" w:hAnsi="Times New Roman"/>
                <w:sz w:val="24"/>
                <w:szCs w:val="24"/>
              </w:rPr>
              <w:t xml:space="preserve">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Материал – прочный полиэстер (дакрон). Материал устойчив к долговременной нагрузке на растяжение за счет плетения нити «двойная гладь», прочность на разрыв – минимум 32,7кг/см2. </w:t>
            </w:r>
            <w:r>
              <w:rPr>
                <w:rFonts w:ascii="Times New Roman" w:hAnsi="Times New Roman"/>
                <w:sz w:val="24"/>
                <w:szCs w:val="24"/>
              </w:rPr>
              <w:t xml:space="preserve">Толщина стенки 0,49 мм. Нулевая хирургическая проницаемость за счет покрытия бычьим коллагеном 1 типа. Наличие дополнительного покрытия ацетатом серебра и </w:t>
            </w:r>
            <w:proofErr w:type="spellStart"/>
            <w:r>
              <w:rPr>
                <w:rFonts w:ascii="Times New Roman" w:hAnsi="Times New Roman"/>
                <w:sz w:val="24"/>
                <w:szCs w:val="24"/>
              </w:rPr>
              <w:t>триклозаном</w:t>
            </w:r>
            <w:proofErr w:type="spellEnd"/>
            <w:r>
              <w:rPr>
                <w:rFonts w:ascii="Times New Roman" w:hAnsi="Times New Roman"/>
                <w:sz w:val="24"/>
                <w:szCs w:val="24"/>
              </w:rPr>
              <w:t>. Водная проницаемость менее 5 мл/см2/мин. Одинарный наружный низкопрофильный велюр. Отсут</w:t>
            </w:r>
            <w:r>
              <w:rPr>
                <w:rFonts w:ascii="Times New Roman" w:hAnsi="Times New Roman"/>
                <w:sz w:val="24"/>
                <w:szCs w:val="24"/>
              </w:rPr>
              <w:t>ствие внутреннего слоя велюра. Наличие прозрачной упаковки с возможностью визуальной оценки диаметра и длины протеза в нестерильных условиях до вскрытия стерильной упаковки. Наличие линейных моделей диаметром: 7мм. Длина протеза не менее 40см. Остаточный с</w:t>
            </w:r>
            <w:r>
              <w:rPr>
                <w:rFonts w:ascii="Times New Roman" w:hAnsi="Times New Roman"/>
                <w:sz w:val="24"/>
                <w:szCs w:val="24"/>
              </w:rPr>
              <w:t>рок годности (и или стерильности) не менее 80%.</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12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24</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Протез сосудистый линейный, диаметр 8 мм, длина 20 см </w:t>
            </w:r>
            <w:proofErr w:type="spellStart"/>
            <w:r>
              <w:rPr>
                <w:rFonts w:ascii="Times New Roman" w:hAnsi="Times New Roman"/>
                <w:sz w:val="24"/>
                <w:szCs w:val="24"/>
              </w:rPr>
              <w:t>Intervascular</w:t>
            </w:r>
            <w:proofErr w:type="spellEnd"/>
            <w:r>
              <w:rPr>
                <w:rFonts w:ascii="Times New Roman" w:hAnsi="Times New Roman"/>
                <w:sz w:val="24"/>
                <w:szCs w:val="24"/>
              </w:rPr>
              <w:t xml:space="preserve">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Протез сосудистый линейный вязаный, диаметр 8мм, длина 20см, дакрон с использованием техники двойной глади из волокна, </w:t>
            </w:r>
            <w:r>
              <w:rPr>
                <w:rFonts w:ascii="Times New Roman" w:hAnsi="Times New Roman"/>
                <w:sz w:val="24"/>
                <w:szCs w:val="24"/>
              </w:rPr>
              <w:t>сложенного в три нити, с покрытием гепарином или ацетатом серебра</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42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25</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Система </w:t>
            </w:r>
            <w:proofErr w:type="spellStart"/>
            <w:r>
              <w:rPr>
                <w:rFonts w:ascii="Times New Roman" w:hAnsi="Times New Roman"/>
                <w:sz w:val="24"/>
                <w:szCs w:val="24"/>
              </w:rPr>
              <w:t>гемостатическая</w:t>
            </w:r>
            <w:proofErr w:type="spellEnd"/>
            <w:r>
              <w:rPr>
                <w:rFonts w:ascii="Times New Roman" w:hAnsi="Times New Roman"/>
                <w:sz w:val="24"/>
                <w:szCs w:val="24"/>
              </w:rPr>
              <w:t xml:space="preserve"> полисахаридная </w:t>
            </w:r>
            <w:proofErr w:type="spellStart"/>
            <w:r>
              <w:rPr>
                <w:rFonts w:ascii="Times New Roman" w:hAnsi="Times New Roman"/>
                <w:sz w:val="24"/>
                <w:szCs w:val="24"/>
              </w:rPr>
              <w:t>PerClotStandart</w:t>
            </w:r>
            <w:proofErr w:type="spellEnd"/>
            <w:r>
              <w:rPr>
                <w:rFonts w:ascii="Times New Roman" w:hAnsi="Times New Roman"/>
                <w:sz w:val="24"/>
                <w:szCs w:val="24"/>
              </w:rPr>
              <w:t xml:space="preserve">, 3 </w:t>
            </w:r>
            <w:proofErr w:type="spellStart"/>
            <w:r>
              <w:rPr>
                <w:rFonts w:ascii="Times New Roman" w:hAnsi="Times New Roman"/>
                <w:sz w:val="24"/>
                <w:szCs w:val="24"/>
              </w:rPr>
              <w:t>гр</w:t>
            </w:r>
            <w:proofErr w:type="spellEnd"/>
            <w:r>
              <w:rPr>
                <w:rFonts w:ascii="Times New Roman" w:hAnsi="Times New Roman"/>
                <w:sz w:val="24"/>
                <w:szCs w:val="24"/>
              </w:rPr>
              <w:t xml:space="preserve"> с </w:t>
            </w:r>
            <w:proofErr w:type="spellStart"/>
            <w:r>
              <w:rPr>
                <w:rFonts w:ascii="Times New Roman" w:hAnsi="Times New Roman"/>
                <w:sz w:val="24"/>
                <w:szCs w:val="24"/>
              </w:rPr>
              <w:t>атравматическим</w:t>
            </w:r>
            <w:proofErr w:type="spellEnd"/>
            <w:r>
              <w:rPr>
                <w:rFonts w:ascii="Times New Roman" w:hAnsi="Times New Roman"/>
                <w:sz w:val="24"/>
                <w:szCs w:val="24"/>
              </w:rPr>
              <w:t xml:space="preserve"> аппликатором 100мл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Полисахаридная </w:t>
            </w:r>
            <w:proofErr w:type="spellStart"/>
            <w:r>
              <w:rPr>
                <w:rFonts w:ascii="Times New Roman" w:hAnsi="Times New Roman"/>
                <w:sz w:val="24"/>
                <w:szCs w:val="24"/>
              </w:rPr>
              <w:t>гемостатическая</w:t>
            </w:r>
            <w:proofErr w:type="spellEnd"/>
            <w:r>
              <w:rPr>
                <w:rFonts w:ascii="Times New Roman" w:hAnsi="Times New Roman"/>
                <w:sz w:val="24"/>
                <w:szCs w:val="24"/>
              </w:rPr>
              <w:t xml:space="preserve"> система предназначенная для остановки диффузных</w:t>
            </w:r>
            <w:r>
              <w:rPr>
                <w:rFonts w:ascii="Times New Roman" w:hAnsi="Times New Roman"/>
                <w:sz w:val="24"/>
                <w:szCs w:val="24"/>
              </w:rPr>
              <w:t xml:space="preserve"> и </w:t>
            </w:r>
            <w:proofErr w:type="spellStart"/>
            <w:r>
              <w:rPr>
                <w:rFonts w:ascii="Times New Roman" w:hAnsi="Times New Roman"/>
                <w:sz w:val="24"/>
                <w:szCs w:val="24"/>
              </w:rPr>
              <w:t>профузных</w:t>
            </w:r>
            <w:proofErr w:type="spellEnd"/>
            <w:r>
              <w:rPr>
                <w:rFonts w:ascii="Times New Roman" w:hAnsi="Times New Roman"/>
                <w:sz w:val="24"/>
                <w:szCs w:val="24"/>
              </w:rPr>
              <w:t xml:space="preserve"> кровотечений из капилляров, вен или артерий во время хирургического вмешательства или после травмы. Состоит из частиц рассасывающегося модифицированного полимера ( АМР) на основе очищенного растительного крахмала в гофрированном сильфоне с апп</w:t>
            </w:r>
            <w:r>
              <w:rPr>
                <w:rFonts w:ascii="Times New Roman" w:hAnsi="Times New Roman"/>
                <w:sz w:val="24"/>
                <w:szCs w:val="24"/>
              </w:rPr>
              <w:t xml:space="preserve">ликатором для нанесения на место кровотечения. рассасывается за счёт естественного действия </w:t>
            </w:r>
            <w:proofErr w:type="spellStart"/>
            <w:r>
              <w:rPr>
                <w:rFonts w:ascii="Times New Roman" w:hAnsi="Times New Roman"/>
                <w:sz w:val="24"/>
                <w:szCs w:val="24"/>
              </w:rPr>
              <w:t>энзимов</w:t>
            </w:r>
            <w:proofErr w:type="spellEnd"/>
            <w:r>
              <w:rPr>
                <w:rFonts w:ascii="Times New Roman" w:hAnsi="Times New Roman"/>
                <w:sz w:val="24"/>
                <w:szCs w:val="24"/>
              </w:rPr>
              <w:t xml:space="preserve"> в течение не более 48часов. Биологически инертна, </w:t>
            </w:r>
            <w:proofErr w:type="spellStart"/>
            <w:r>
              <w:rPr>
                <w:rFonts w:ascii="Times New Roman" w:hAnsi="Times New Roman"/>
                <w:sz w:val="24"/>
                <w:szCs w:val="24"/>
              </w:rPr>
              <w:t>апирогенна</w:t>
            </w:r>
            <w:proofErr w:type="spellEnd"/>
            <w:r>
              <w:rPr>
                <w:rFonts w:ascii="Times New Roman" w:hAnsi="Times New Roman"/>
                <w:sz w:val="24"/>
                <w:szCs w:val="24"/>
              </w:rPr>
              <w:t>, не токсична..Не требует специальных условий хранения и дополнительной подготовки. Готова к при</w:t>
            </w:r>
            <w:r>
              <w:rPr>
                <w:rFonts w:ascii="Times New Roman" w:hAnsi="Times New Roman"/>
                <w:sz w:val="24"/>
                <w:szCs w:val="24"/>
              </w:rPr>
              <w:t>менению сразу после вскрытия стерильной упаковки.</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36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26</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Стент внутрисосудистый </w:t>
            </w:r>
            <w:proofErr w:type="spellStart"/>
            <w:r>
              <w:rPr>
                <w:rFonts w:ascii="Times New Roman" w:hAnsi="Times New Roman"/>
                <w:sz w:val="24"/>
                <w:szCs w:val="24"/>
              </w:rPr>
              <w:t>Express</w:t>
            </w:r>
            <w:proofErr w:type="spellEnd"/>
            <w:r>
              <w:rPr>
                <w:rFonts w:ascii="Times New Roman" w:hAnsi="Times New Roman"/>
                <w:sz w:val="24"/>
                <w:szCs w:val="24"/>
              </w:rPr>
              <w:t xml:space="preserve"> </w:t>
            </w:r>
            <w:proofErr w:type="spellStart"/>
            <w:r>
              <w:rPr>
                <w:rFonts w:ascii="Times New Roman" w:hAnsi="Times New Roman"/>
                <w:sz w:val="24"/>
                <w:szCs w:val="24"/>
              </w:rPr>
              <w:t>Vascular</w:t>
            </w:r>
            <w:proofErr w:type="spellEnd"/>
            <w:r>
              <w:rPr>
                <w:rFonts w:ascii="Times New Roman" w:hAnsi="Times New Roman"/>
                <w:sz w:val="24"/>
                <w:szCs w:val="24"/>
              </w:rPr>
              <w:t xml:space="preserve"> LD 9 </w:t>
            </w:r>
            <w:proofErr w:type="spellStart"/>
            <w:r>
              <w:rPr>
                <w:rFonts w:ascii="Times New Roman" w:hAnsi="Times New Roman"/>
                <w:sz w:val="24"/>
                <w:szCs w:val="24"/>
              </w:rPr>
              <w:t>х</w:t>
            </w:r>
            <w:proofErr w:type="spellEnd"/>
            <w:r>
              <w:rPr>
                <w:rFonts w:ascii="Times New Roman" w:hAnsi="Times New Roman"/>
                <w:sz w:val="24"/>
                <w:szCs w:val="24"/>
              </w:rPr>
              <w:t xml:space="preserve"> 37 мм, длина 75 см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Материал стента - 316 L-сталь.  Дизайн стента - "открытая" ячейка. Профиль стента на системе доставки -  0,081" (для стента </w:t>
            </w:r>
            <w:r>
              <w:rPr>
                <w:rFonts w:ascii="Times New Roman" w:hAnsi="Times New Roman"/>
                <w:sz w:val="24"/>
                <w:szCs w:val="24"/>
              </w:rPr>
              <w:t xml:space="preserve">диаметром 7 мм). Доступные диаметры </w:t>
            </w:r>
            <w:proofErr w:type="spellStart"/>
            <w:r>
              <w:rPr>
                <w:rFonts w:ascii="Times New Roman" w:hAnsi="Times New Roman"/>
                <w:sz w:val="24"/>
                <w:szCs w:val="24"/>
              </w:rPr>
              <w:t>стентов</w:t>
            </w:r>
            <w:proofErr w:type="spellEnd"/>
            <w:r>
              <w:rPr>
                <w:rFonts w:ascii="Times New Roman" w:hAnsi="Times New Roman"/>
                <w:sz w:val="24"/>
                <w:szCs w:val="24"/>
              </w:rPr>
              <w:t xml:space="preserve"> - 5 мм, 6 мм, 7 мм, 8 мм, 9 мм, 10 мм. Наличие </w:t>
            </w:r>
            <w:proofErr w:type="spellStart"/>
            <w:r>
              <w:rPr>
                <w:rFonts w:ascii="Times New Roman" w:hAnsi="Times New Roman"/>
                <w:sz w:val="24"/>
                <w:szCs w:val="24"/>
              </w:rPr>
              <w:t>длиннстентов</w:t>
            </w:r>
            <w:proofErr w:type="spellEnd"/>
            <w:r>
              <w:rPr>
                <w:rFonts w:ascii="Times New Roman" w:hAnsi="Times New Roman"/>
                <w:sz w:val="24"/>
                <w:szCs w:val="24"/>
              </w:rPr>
              <w:t xml:space="preserve"> - 17 мм, 27 мм (для диаметров 5-8 мм), 25 мм (для диаметров 9-10 мм), 37 мм, 57 мм. Номинальное давление -  8 </w:t>
            </w:r>
            <w:proofErr w:type="spellStart"/>
            <w:r>
              <w:rPr>
                <w:rFonts w:ascii="Times New Roman" w:hAnsi="Times New Roman"/>
                <w:sz w:val="24"/>
                <w:szCs w:val="24"/>
              </w:rPr>
              <w:t>атм</w:t>
            </w:r>
            <w:proofErr w:type="spellEnd"/>
            <w:r>
              <w:rPr>
                <w:rFonts w:ascii="Times New Roman" w:hAnsi="Times New Roman"/>
                <w:sz w:val="24"/>
                <w:szCs w:val="24"/>
              </w:rPr>
              <w:t xml:space="preserve"> для </w:t>
            </w:r>
            <w:proofErr w:type="spellStart"/>
            <w:r>
              <w:rPr>
                <w:rFonts w:ascii="Times New Roman" w:hAnsi="Times New Roman"/>
                <w:sz w:val="24"/>
                <w:szCs w:val="24"/>
              </w:rPr>
              <w:t>стентов</w:t>
            </w:r>
            <w:proofErr w:type="spellEnd"/>
            <w:r>
              <w:rPr>
                <w:rFonts w:ascii="Times New Roman" w:hAnsi="Times New Roman"/>
                <w:sz w:val="24"/>
                <w:szCs w:val="24"/>
              </w:rPr>
              <w:t xml:space="preserve"> диаметром 5-9 мм, 10 </w:t>
            </w:r>
            <w:proofErr w:type="spellStart"/>
            <w:r>
              <w:rPr>
                <w:rFonts w:ascii="Times New Roman" w:hAnsi="Times New Roman"/>
                <w:sz w:val="24"/>
                <w:szCs w:val="24"/>
              </w:rPr>
              <w:t>атм</w:t>
            </w:r>
            <w:proofErr w:type="spellEnd"/>
            <w:r>
              <w:rPr>
                <w:rFonts w:ascii="Times New Roman" w:hAnsi="Times New Roman"/>
                <w:sz w:val="24"/>
                <w:szCs w:val="24"/>
              </w:rPr>
              <w:t xml:space="preserve"> д</w:t>
            </w:r>
            <w:r>
              <w:rPr>
                <w:rFonts w:ascii="Times New Roman" w:hAnsi="Times New Roman"/>
                <w:sz w:val="24"/>
                <w:szCs w:val="24"/>
              </w:rPr>
              <w:t xml:space="preserve">ля </w:t>
            </w:r>
            <w:proofErr w:type="spellStart"/>
            <w:r>
              <w:rPr>
                <w:rFonts w:ascii="Times New Roman" w:hAnsi="Times New Roman"/>
                <w:sz w:val="24"/>
                <w:szCs w:val="24"/>
              </w:rPr>
              <w:t>стентов</w:t>
            </w:r>
            <w:proofErr w:type="spellEnd"/>
            <w:r>
              <w:rPr>
                <w:rFonts w:ascii="Times New Roman" w:hAnsi="Times New Roman"/>
                <w:sz w:val="24"/>
                <w:szCs w:val="24"/>
              </w:rPr>
              <w:t xml:space="preserve"> диаметром 10 мм. Предельное давление -  12 атм. Наличие различных </w:t>
            </w:r>
            <w:proofErr w:type="spellStart"/>
            <w:r>
              <w:rPr>
                <w:rFonts w:ascii="Times New Roman" w:hAnsi="Times New Roman"/>
                <w:sz w:val="24"/>
                <w:szCs w:val="24"/>
              </w:rPr>
              <w:t>длинн</w:t>
            </w:r>
            <w:proofErr w:type="spellEnd"/>
            <w:r>
              <w:rPr>
                <w:rFonts w:ascii="Times New Roman" w:hAnsi="Times New Roman"/>
                <w:sz w:val="24"/>
                <w:szCs w:val="24"/>
              </w:rPr>
              <w:t xml:space="preserve"> системы доставки - 75 см, 135 см. Два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Совместим с проводником 0,035". </w:t>
            </w:r>
            <w:proofErr w:type="spellStart"/>
            <w:r>
              <w:rPr>
                <w:rFonts w:ascii="Times New Roman" w:hAnsi="Times New Roman"/>
                <w:sz w:val="24"/>
                <w:szCs w:val="24"/>
              </w:rPr>
              <w:t>Требумый</w:t>
            </w:r>
            <w:proofErr w:type="spellEnd"/>
            <w:r>
              <w:rPr>
                <w:rFonts w:ascii="Times New Roman" w:hAnsi="Times New Roman"/>
                <w:sz w:val="24"/>
                <w:szCs w:val="24"/>
              </w:rPr>
              <w:t xml:space="preserve"> размер - длина доставки 75 см: 9 мм - 37 мм.</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39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27</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proofErr w:type="spellStart"/>
            <w:r>
              <w:rPr>
                <w:rFonts w:ascii="Times New Roman" w:hAnsi="Times New Roman"/>
                <w:sz w:val="24"/>
                <w:szCs w:val="24"/>
              </w:rPr>
              <w:t>Степлер</w:t>
            </w:r>
            <w:proofErr w:type="spellEnd"/>
            <w:r>
              <w:rPr>
                <w:rFonts w:ascii="Times New Roman" w:hAnsi="Times New Roman"/>
                <w:sz w:val="24"/>
                <w:szCs w:val="24"/>
              </w:rPr>
              <w:t xml:space="preserve"> </w:t>
            </w:r>
            <w:r>
              <w:rPr>
                <w:rFonts w:ascii="Times New Roman" w:hAnsi="Times New Roman"/>
                <w:sz w:val="24"/>
                <w:szCs w:val="24"/>
              </w:rPr>
              <w:t>кожный одноразовый с 35 узкими скрепками (Этикон</w:t>
            </w:r>
            <w:r>
              <w:rPr>
                <w:rFonts w:ascii="Times New Roman" w:hAnsi="Times New Roman"/>
                <w:sz w:val="24"/>
                <w:szCs w:val="24"/>
              </w:rPr>
              <w:t>)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Механический сшивающий аппарат для закрытия операционных ран на коже при различных хирургических вмешательствах. Рабочая часть оснащена индикатором правильной установки рабочей части на кожу. Заряжен 35 ско</w:t>
            </w:r>
            <w:r>
              <w:rPr>
                <w:rFonts w:ascii="Times New Roman" w:hAnsi="Times New Roman"/>
                <w:sz w:val="24"/>
                <w:szCs w:val="24"/>
              </w:rPr>
              <w:t>бками из нержавеющей стали со специальным покрытием, снижающим трение, тканевую адгезию и обеспечивающим легкость установки и последующей экстракции скобок. Диаметр проволоки не более 0,53 мм, ширина коронки не более 5,7 мм, высота закрытой скобки не более</w:t>
            </w:r>
            <w:r>
              <w:rPr>
                <w:rFonts w:ascii="Times New Roman" w:hAnsi="Times New Roman"/>
                <w:sz w:val="24"/>
                <w:szCs w:val="24"/>
              </w:rPr>
              <w:t xml:space="preserve"> 4,0 мм. Предназначен для использования у одного пациента. Не перезаряжается и не предназначен для повторной стерилизации. Поставляется заряженным, стерильным.</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35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15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28</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Устройство для активного дренирования ран 250 мл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Предназначено для низковакуумного</w:t>
            </w:r>
            <w:r>
              <w:rPr>
                <w:rFonts w:ascii="Times New Roman" w:hAnsi="Times New Roman"/>
                <w:sz w:val="24"/>
                <w:szCs w:val="24"/>
              </w:rPr>
              <w:t xml:space="preserve"> дренирования ран. Емкость гофрированная тип "гармошка" емкостью 250 мл, градуированная для определения объема отделяемого содержимого. Цена деления 50 мл. Изготовлена из прозрачного </w:t>
            </w:r>
            <w:proofErr w:type="spellStart"/>
            <w:r>
              <w:rPr>
                <w:rFonts w:ascii="Times New Roman" w:hAnsi="Times New Roman"/>
                <w:sz w:val="24"/>
                <w:szCs w:val="24"/>
              </w:rPr>
              <w:t>имплантационно</w:t>
            </w:r>
            <w:proofErr w:type="spellEnd"/>
            <w:r>
              <w:rPr>
                <w:rFonts w:ascii="Times New Roman" w:hAnsi="Times New Roman"/>
                <w:sz w:val="24"/>
                <w:szCs w:val="24"/>
              </w:rPr>
              <w:t xml:space="preserve"> нетоксичного ПВХ.</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150</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72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29</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Шприц- </w:t>
            </w:r>
            <w:proofErr w:type="spellStart"/>
            <w:r>
              <w:rPr>
                <w:rFonts w:ascii="Times New Roman" w:hAnsi="Times New Roman"/>
                <w:sz w:val="24"/>
                <w:szCs w:val="24"/>
              </w:rPr>
              <w:t>индефлятор</w:t>
            </w:r>
            <w:proofErr w:type="spellEnd"/>
            <w:r>
              <w:rPr>
                <w:rFonts w:ascii="Times New Roman" w:hAnsi="Times New Roman"/>
                <w:sz w:val="24"/>
                <w:szCs w:val="24"/>
              </w:rPr>
              <w:t xml:space="preserve"> </w:t>
            </w:r>
            <w:proofErr w:type="spellStart"/>
            <w:r>
              <w:rPr>
                <w:rFonts w:ascii="Times New Roman" w:hAnsi="Times New Roman"/>
                <w:sz w:val="24"/>
                <w:szCs w:val="24"/>
              </w:rPr>
              <w:t>Басикс</w:t>
            </w:r>
            <w:proofErr w:type="spellEnd"/>
            <w:r>
              <w:rPr>
                <w:rFonts w:ascii="Times New Roman" w:hAnsi="Times New Roman"/>
                <w:sz w:val="24"/>
                <w:szCs w:val="24"/>
              </w:rPr>
              <w:t xml:space="preserve">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Набор включает в себя: </w:t>
            </w:r>
            <w:proofErr w:type="spellStart"/>
            <w:r>
              <w:rPr>
                <w:rFonts w:ascii="Times New Roman" w:hAnsi="Times New Roman"/>
                <w:sz w:val="24"/>
                <w:szCs w:val="24"/>
              </w:rPr>
              <w:t>шприц-индефлятор</w:t>
            </w:r>
            <w:proofErr w:type="spellEnd"/>
            <w:r>
              <w:rPr>
                <w:rFonts w:ascii="Times New Roman" w:hAnsi="Times New Roman"/>
                <w:sz w:val="24"/>
                <w:szCs w:val="24"/>
              </w:rPr>
              <w:t xml:space="preserve"> , Y-адаптер, тупая игла для проведения 0,014” проводника, </w:t>
            </w:r>
            <w:proofErr w:type="spellStart"/>
            <w:r>
              <w:rPr>
                <w:rFonts w:ascii="Times New Roman" w:hAnsi="Times New Roman"/>
                <w:sz w:val="24"/>
                <w:szCs w:val="24"/>
              </w:rPr>
              <w:t>торкер</w:t>
            </w:r>
            <w:proofErr w:type="spellEnd"/>
            <w:r>
              <w:rPr>
                <w:rFonts w:ascii="Times New Roman" w:hAnsi="Times New Roman"/>
                <w:sz w:val="24"/>
                <w:szCs w:val="24"/>
              </w:rPr>
              <w:t xml:space="preserve"> (устройство для управления проводником). </w:t>
            </w:r>
            <w:proofErr w:type="spellStart"/>
            <w:r>
              <w:rPr>
                <w:rFonts w:ascii="Times New Roman" w:hAnsi="Times New Roman"/>
                <w:sz w:val="24"/>
                <w:szCs w:val="24"/>
              </w:rPr>
              <w:t>Шприц-индефлятор</w:t>
            </w:r>
            <w:proofErr w:type="spellEnd"/>
            <w:r>
              <w:rPr>
                <w:rFonts w:ascii="Times New Roman" w:hAnsi="Times New Roman"/>
                <w:sz w:val="24"/>
                <w:szCs w:val="24"/>
              </w:rPr>
              <w:t xml:space="preserve">  предназначен для раздувания и сдувания баллонных катетеров, объем должен быть не более 30 мл</w:t>
            </w:r>
            <w:r>
              <w:rPr>
                <w:rFonts w:ascii="Times New Roman" w:hAnsi="Times New Roman"/>
                <w:sz w:val="24"/>
                <w:szCs w:val="24"/>
              </w:rPr>
              <w:t xml:space="preserve">, шкала не более 30 </w:t>
            </w:r>
            <w:proofErr w:type="spellStart"/>
            <w:r>
              <w:rPr>
                <w:rFonts w:ascii="Times New Roman" w:hAnsi="Times New Roman"/>
                <w:sz w:val="24"/>
                <w:szCs w:val="24"/>
              </w:rPr>
              <w:t>атм</w:t>
            </w:r>
            <w:proofErr w:type="spellEnd"/>
            <w:r>
              <w:rPr>
                <w:rFonts w:ascii="Times New Roman" w:hAnsi="Times New Roman"/>
                <w:sz w:val="24"/>
                <w:szCs w:val="24"/>
              </w:rPr>
              <w:t xml:space="preserve">, замок для фиксации давления, устройство для быстрого опорожнения баллона. Адаптер может быть присоединен к диагностическому катетеру, проводниковому катетеру, </w:t>
            </w:r>
            <w:proofErr w:type="spellStart"/>
            <w:r>
              <w:rPr>
                <w:rFonts w:ascii="Times New Roman" w:hAnsi="Times New Roman"/>
                <w:sz w:val="24"/>
                <w:szCs w:val="24"/>
              </w:rPr>
              <w:t>интродьюсеру</w:t>
            </w:r>
            <w:proofErr w:type="spellEnd"/>
            <w:r>
              <w:rPr>
                <w:rFonts w:ascii="Times New Roman" w:hAnsi="Times New Roman"/>
                <w:sz w:val="24"/>
                <w:szCs w:val="24"/>
              </w:rPr>
              <w:t>. Клапан вращающегося регулируемого адаптера должен позволят</w:t>
            </w:r>
            <w:r>
              <w:rPr>
                <w:rFonts w:ascii="Times New Roman" w:hAnsi="Times New Roman"/>
                <w:sz w:val="24"/>
                <w:szCs w:val="24"/>
              </w:rPr>
              <w:t xml:space="preserve">ь  вводить инструменты размерами не менее 3F, но не более 8F, эффективно предотвращать </w:t>
            </w:r>
            <w:proofErr w:type="spellStart"/>
            <w:r>
              <w:rPr>
                <w:rFonts w:ascii="Times New Roman" w:hAnsi="Times New Roman"/>
                <w:sz w:val="24"/>
                <w:szCs w:val="24"/>
              </w:rPr>
              <w:t>рефлюкс</w:t>
            </w:r>
            <w:proofErr w:type="spellEnd"/>
            <w:r>
              <w:rPr>
                <w:rFonts w:ascii="Times New Roman" w:hAnsi="Times New Roman"/>
                <w:sz w:val="24"/>
                <w:szCs w:val="24"/>
              </w:rPr>
              <w:t xml:space="preserve"> крови и аспирацию атмосферного воздуха. Адаптер должен быть прозрачным для контроля пузырьков воздуха. Боковое отведение должно позволять омывать инструмент, нах</w:t>
            </w:r>
            <w:r>
              <w:rPr>
                <w:rFonts w:ascii="Times New Roman" w:hAnsi="Times New Roman"/>
                <w:sz w:val="24"/>
                <w:szCs w:val="24"/>
              </w:rPr>
              <w:t xml:space="preserve">одящийся в просвете </w:t>
            </w:r>
            <w:proofErr w:type="spellStart"/>
            <w:r>
              <w:rPr>
                <w:rFonts w:ascii="Times New Roman" w:hAnsi="Times New Roman"/>
                <w:sz w:val="24"/>
                <w:szCs w:val="24"/>
              </w:rPr>
              <w:t>катетера-интродьюсера</w:t>
            </w:r>
            <w:proofErr w:type="spellEnd"/>
            <w:r>
              <w:rPr>
                <w:rFonts w:ascii="Times New Roman" w:hAnsi="Times New Roman"/>
                <w:sz w:val="24"/>
                <w:szCs w:val="24"/>
              </w:rPr>
              <w:t xml:space="preserve">, и может использоваться в качестве дополнительной </w:t>
            </w:r>
            <w:proofErr w:type="spellStart"/>
            <w:r>
              <w:rPr>
                <w:rFonts w:ascii="Times New Roman" w:hAnsi="Times New Roman"/>
                <w:sz w:val="24"/>
                <w:szCs w:val="24"/>
              </w:rPr>
              <w:t>инфузионной</w:t>
            </w:r>
            <w:proofErr w:type="spellEnd"/>
            <w:r>
              <w:rPr>
                <w:rFonts w:ascii="Times New Roman" w:hAnsi="Times New Roman"/>
                <w:sz w:val="24"/>
                <w:szCs w:val="24"/>
              </w:rPr>
              <w:t xml:space="preserve"> линии для введения контраста или иных лекарственных растворов. Тупая игла должна быть предназначена для проведения 0,014” проводника через клапан Y-адап</w:t>
            </w:r>
            <w:r>
              <w:rPr>
                <w:rFonts w:ascii="Times New Roman" w:hAnsi="Times New Roman"/>
                <w:sz w:val="24"/>
                <w:szCs w:val="24"/>
              </w:rPr>
              <w:t xml:space="preserve">тера. </w:t>
            </w:r>
            <w:proofErr w:type="spellStart"/>
            <w:r>
              <w:rPr>
                <w:rFonts w:ascii="Times New Roman" w:hAnsi="Times New Roman"/>
                <w:sz w:val="24"/>
                <w:szCs w:val="24"/>
              </w:rPr>
              <w:t>Торкер</w:t>
            </w:r>
            <w:proofErr w:type="spellEnd"/>
            <w:r>
              <w:rPr>
                <w:rFonts w:ascii="Times New Roman" w:hAnsi="Times New Roman"/>
                <w:sz w:val="24"/>
                <w:szCs w:val="24"/>
              </w:rPr>
              <w:t xml:space="preserve"> из пластика должен быть предназначен для присоединения к проводнику 0,014” для управления во время операции.</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6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30</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Шунт для сонной артерии длина 13 см, диаметр 14F-8F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Шунт для сонной артерии </w:t>
            </w:r>
            <w:proofErr w:type="spellStart"/>
            <w:r>
              <w:rPr>
                <w:rFonts w:ascii="Times New Roman" w:hAnsi="Times New Roman"/>
                <w:sz w:val="24"/>
                <w:szCs w:val="24"/>
              </w:rPr>
              <w:t>Bard</w:t>
            </w:r>
            <w:proofErr w:type="spellEnd"/>
            <w:r>
              <w:rPr>
                <w:rFonts w:ascii="Times New Roman" w:hAnsi="Times New Roman"/>
                <w:sz w:val="24"/>
                <w:szCs w:val="24"/>
              </w:rPr>
              <w:t xml:space="preserve"> </w:t>
            </w:r>
            <w:proofErr w:type="spellStart"/>
            <w:r>
              <w:rPr>
                <w:rFonts w:ascii="Times New Roman" w:hAnsi="Times New Roman"/>
                <w:sz w:val="24"/>
                <w:szCs w:val="24"/>
              </w:rPr>
              <w:t>Carotid</w:t>
            </w:r>
            <w:proofErr w:type="spellEnd"/>
            <w:r>
              <w:rPr>
                <w:rFonts w:ascii="Times New Roman" w:hAnsi="Times New Roman"/>
                <w:sz w:val="24"/>
                <w:szCs w:val="24"/>
              </w:rPr>
              <w:t xml:space="preserve"> </w:t>
            </w:r>
            <w:proofErr w:type="spellStart"/>
            <w:r>
              <w:rPr>
                <w:rFonts w:ascii="Times New Roman" w:hAnsi="Times New Roman"/>
                <w:sz w:val="24"/>
                <w:szCs w:val="24"/>
              </w:rPr>
              <w:t>Shunts</w:t>
            </w:r>
            <w:proofErr w:type="spellEnd"/>
            <w:r>
              <w:rPr>
                <w:rFonts w:ascii="Times New Roman" w:hAnsi="Times New Roman"/>
                <w:sz w:val="24"/>
                <w:szCs w:val="24"/>
              </w:rPr>
              <w:t xml:space="preserve"> BRENER  007755. Длина L </w:t>
            </w:r>
            <w:r>
              <w:rPr>
                <w:rFonts w:ascii="Times New Roman" w:hAnsi="Times New Roman"/>
                <w:sz w:val="24"/>
                <w:szCs w:val="24"/>
              </w:rPr>
              <w:t>(13см), диаметр 14F-8F.</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1</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12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31</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Экстрактор для снятия кожных скобок PROXIMATE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Многоразовый стальной инструмент для снятия скобок, наложенных кожными сшивающими аппаратами (</w:t>
            </w:r>
            <w:proofErr w:type="spellStart"/>
            <w:r>
              <w:rPr>
                <w:rFonts w:ascii="Times New Roman" w:hAnsi="Times New Roman"/>
                <w:sz w:val="24"/>
                <w:szCs w:val="24"/>
              </w:rPr>
              <w:t>степлерами</w:t>
            </w:r>
            <w:proofErr w:type="spellEnd"/>
            <w:r>
              <w:rPr>
                <w:rFonts w:ascii="Times New Roman" w:hAnsi="Times New Roman"/>
                <w:sz w:val="24"/>
                <w:szCs w:val="24"/>
              </w:rPr>
              <w:t xml:space="preserve">). Предназначен для использования у одного пациента. Поставляется </w:t>
            </w:r>
            <w:r>
              <w:rPr>
                <w:rFonts w:ascii="Times New Roman" w:hAnsi="Times New Roman"/>
                <w:sz w:val="24"/>
                <w:szCs w:val="24"/>
              </w:rPr>
              <w:t>стерильным.</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4</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2115"/>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32</w:t>
            </w:r>
          </w:p>
        </w:tc>
        <w:tc>
          <w:tcPr>
            <w:tcW w:w="3399"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Электрод пациента возвратный REМ - типа с кабелем 2,7 м или эквивалент</w:t>
            </w:r>
          </w:p>
        </w:tc>
        <w:tc>
          <w:tcPr>
            <w:tcW w:w="6024" w:type="dxa"/>
            <w:tcBorders>
              <w:top w:val="single" w:sz="5" w:space="0" w:color="auto"/>
              <w:bottom w:val="single" w:sz="5" w:space="0" w:color="auto"/>
              <w:right w:val="single" w:sz="5" w:space="0" w:color="auto"/>
            </w:tcBorders>
            <w:shd w:val="clear" w:color="FFFFFF" w:fill="auto"/>
            <w:vAlign w:val="center"/>
          </w:tcPr>
          <w:p w:rsidR="00E84DBB" w:rsidRDefault="00F321D6">
            <w:r>
              <w:rPr>
                <w:rFonts w:ascii="Times New Roman" w:hAnsi="Times New Roman"/>
                <w:sz w:val="24"/>
                <w:szCs w:val="24"/>
              </w:rPr>
              <w:t xml:space="preserve">Электрод пациента возвратный (двухсекционный, одноразовый) REМ - типа для аппарата </w:t>
            </w:r>
            <w:proofErr w:type="spellStart"/>
            <w:r>
              <w:rPr>
                <w:rFonts w:ascii="Times New Roman" w:hAnsi="Times New Roman"/>
                <w:sz w:val="24"/>
                <w:szCs w:val="24"/>
              </w:rPr>
              <w:t>ForceTriad</w:t>
            </w:r>
            <w:proofErr w:type="spellEnd"/>
            <w:r>
              <w:rPr>
                <w:rFonts w:ascii="Times New Roman" w:hAnsi="Times New Roman"/>
                <w:sz w:val="24"/>
                <w:szCs w:val="24"/>
              </w:rPr>
              <w:t xml:space="preserve">, </w:t>
            </w:r>
            <w:proofErr w:type="spellStart"/>
            <w:r>
              <w:rPr>
                <w:rFonts w:ascii="Times New Roman" w:hAnsi="Times New Roman"/>
                <w:sz w:val="24"/>
                <w:szCs w:val="24"/>
              </w:rPr>
              <w:t>Force</w:t>
            </w:r>
            <w:proofErr w:type="spellEnd"/>
            <w:r>
              <w:rPr>
                <w:rFonts w:ascii="Times New Roman" w:hAnsi="Times New Roman"/>
                <w:sz w:val="24"/>
                <w:szCs w:val="24"/>
              </w:rPr>
              <w:t xml:space="preserve"> FX, для пациентов с массой тела более 13.6 кг, гидрогель с функцией </w:t>
            </w:r>
            <w:r>
              <w:rPr>
                <w:rFonts w:ascii="Times New Roman" w:hAnsi="Times New Roman"/>
                <w:sz w:val="24"/>
                <w:szCs w:val="24"/>
              </w:rPr>
              <w:t>охлаждения кожи, наличие дополнительной клеящейся полосы по периметру, контроль контакта рассеивающего электрода и пациента, кабель не менее 2,7 м.</w:t>
            </w:r>
          </w:p>
        </w:tc>
        <w:tc>
          <w:tcPr>
            <w:tcW w:w="945"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шт.</w:t>
            </w:r>
          </w:p>
        </w:tc>
        <w:tc>
          <w:tcPr>
            <w:tcW w:w="1431" w:type="dxa"/>
            <w:tcBorders>
              <w:top w:val="single" w:sz="5" w:space="0" w:color="auto"/>
              <w:bottom w:val="single" w:sz="5" w:space="0" w:color="auto"/>
              <w:right w:val="single" w:sz="5" w:space="0" w:color="auto"/>
            </w:tcBorders>
            <w:shd w:val="clear" w:color="FFFFFF" w:fill="auto"/>
            <w:vAlign w:val="center"/>
          </w:tcPr>
          <w:p w:rsidR="00E84DBB" w:rsidRDefault="00F321D6">
            <w:pPr>
              <w:jc w:val="center"/>
            </w:pPr>
            <w:r>
              <w:rPr>
                <w:rFonts w:ascii="Times New Roman" w:hAnsi="Times New Roman"/>
                <w:sz w:val="24"/>
                <w:szCs w:val="24"/>
              </w:rPr>
              <w:t>25</w:t>
            </w:r>
          </w:p>
        </w:tc>
        <w:tc>
          <w:tcPr>
            <w:tcW w:w="1562"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pPr>
              <w:jc w:val="center"/>
            </w:pPr>
          </w:p>
        </w:tc>
        <w:tc>
          <w:tcPr>
            <w:tcW w:w="1798"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c>
          <w:tcPr>
            <w:tcW w:w="1706" w:type="dxa"/>
            <w:tcBorders>
              <w:top w:val="single" w:sz="5" w:space="0" w:color="auto"/>
              <w:left w:val="single" w:sz="5" w:space="0" w:color="auto"/>
              <w:bottom w:val="single" w:sz="5" w:space="0" w:color="auto"/>
              <w:right w:val="single" w:sz="5" w:space="0" w:color="auto"/>
            </w:tcBorders>
            <w:shd w:val="clear" w:color="FFFFFF" w:fill="auto"/>
            <w:vAlign w:val="center"/>
          </w:tcPr>
          <w:p w:rsidR="00E84DBB" w:rsidRDefault="00E84DBB"/>
        </w:tc>
      </w:tr>
      <w:tr w:rsidR="00F321D6" w:rsidTr="00F321D6">
        <w:tblPrEx>
          <w:tblCellMar>
            <w:top w:w="0" w:type="dxa"/>
            <w:left w:w="0" w:type="dxa"/>
            <w:bottom w:w="0" w:type="dxa"/>
            <w:right w:w="0" w:type="dxa"/>
          </w:tblCellMar>
        </w:tblPrEx>
        <w:trPr>
          <w:gridAfter w:val="1"/>
          <w:wAfter w:w="360" w:type="dxa"/>
          <w:trHeight w:val="705"/>
        </w:trPr>
        <w:tc>
          <w:tcPr>
            <w:tcW w:w="14306" w:type="dxa"/>
            <w:gridSpan w:val="6"/>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E84DBB" w:rsidTr="00F321D6">
        <w:tblPrEx>
          <w:tblCellMar>
            <w:top w:w="0" w:type="dxa"/>
            <w:left w:w="0" w:type="dxa"/>
            <w:bottom w:w="0" w:type="dxa"/>
            <w:right w:w="0" w:type="dxa"/>
          </w:tblCellMar>
        </w:tblPrEx>
        <w:trPr>
          <w:trHeight w:val="375"/>
        </w:trPr>
        <w:tc>
          <w:tcPr>
            <w:tcW w:w="18755" w:type="dxa"/>
            <w:gridSpan w:val="9"/>
            <w:shd w:val="clear" w:color="FFFFFF" w:fill="auto"/>
            <w:vAlign w:val="bottom"/>
          </w:tcPr>
          <w:p w:rsidR="00E84DBB" w:rsidRDefault="00F321D6">
            <w:r>
              <w:rPr>
                <w:rFonts w:ascii="Times New Roman" w:hAnsi="Times New Roman"/>
                <w:sz w:val="28"/>
                <w:szCs w:val="28"/>
              </w:rPr>
              <w:t xml:space="preserve">Срок поставки: с момента заключения по 20.12.2018г., по потребности Заказчика в соответствии </w:t>
            </w:r>
            <w:r>
              <w:rPr>
                <w:rFonts w:ascii="Times New Roman" w:hAnsi="Times New Roman"/>
                <w:sz w:val="28"/>
                <w:szCs w:val="28"/>
              </w:rPr>
              <w:t>с заявкой.</w:t>
            </w:r>
          </w:p>
        </w:tc>
      </w:tr>
      <w:tr w:rsidR="00F321D6" w:rsidTr="00F321D6">
        <w:tblPrEx>
          <w:tblCellMar>
            <w:top w:w="0" w:type="dxa"/>
            <w:left w:w="0" w:type="dxa"/>
            <w:bottom w:w="0" w:type="dxa"/>
            <w:right w:w="0" w:type="dxa"/>
          </w:tblCellMar>
        </w:tblPrEx>
        <w:trPr>
          <w:gridAfter w:val="1"/>
          <w:wAfter w:w="360" w:type="dxa"/>
          <w:trHeight w:val="375"/>
        </w:trPr>
        <w:tc>
          <w:tcPr>
            <w:tcW w:w="14306" w:type="dxa"/>
            <w:gridSpan w:val="6"/>
            <w:shd w:val="clear" w:color="FFFFFF" w:fill="auto"/>
            <w:vAlign w:val="bottom"/>
          </w:tcPr>
          <w:p w:rsidR="00E84DBB" w:rsidRDefault="00F321D6">
            <w:r>
              <w:rPr>
                <w:rFonts w:ascii="Times New Roman" w:hAnsi="Times New Roman"/>
                <w:sz w:val="28"/>
                <w:szCs w:val="28"/>
              </w:rPr>
              <w:t>Цена должна быть указана с учетом доставки, разгрузки до КГБУЗ «Краевая клиническая больница» г.Красноярск.</w:t>
            </w:r>
          </w:p>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E84DBB" w:rsidTr="00F321D6">
        <w:tblPrEx>
          <w:tblCellMar>
            <w:top w:w="0" w:type="dxa"/>
            <w:left w:w="0" w:type="dxa"/>
            <w:bottom w:w="0" w:type="dxa"/>
            <w:right w:w="0" w:type="dxa"/>
          </w:tblCellMar>
        </w:tblPrEx>
        <w:trPr>
          <w:gridAfter w:val="1"/>
          <w:wAfter w:w="360" w:type="dxa"/>
          <w:trHeight w:val="355"/>
        </w:trPr>
        <w:tc>
          <w:tcPr>
            <w:tcW w:w="17810" w:type="dxa"/>
            <w:gridSpan w:val="8"/>
            <w:vMerge w:val="restart"/>
            <w:shd w:val="clear" w:color="FFFFFF" w:fill="auto"/>
            <w:vAlign w:val="bottom"/>
          </w:tcPr>
          <w:p w:rsidR="00E84DBB" w:rsidRDefault="00F321D6">
            <w:r>
              <w:rPr>
                <w:rFonts w:ascii="Times New Roman" w:hAnsi="Times New Roman"/>
                <w:sz w:val="28"/>
                <w:szCs w:val="28"/>
              </w:rPr>
              <w:t xml:space="preserve">Информацию необходимо направить по факсу +7 (391) 220-16-23, электронной почте zakupki@medgorod.ru или по адресу г. Красноярск, ул. </w:t>
            </w:r>
            <w:r>
              <w:rPr>
                <w:rFonts w:ascii="Times New Roman" w:hAnsi="Times New Roman"/>
                <w:sz w:val="28"/>
                <w:szCs w:val="28"/>
              </w:rPr>
              <w:t>Партизана Железняка 3-б, отдел обеспечения государственных закупок, тел. 220-16-04.</w:t>
            </w:r>
          </w:p>
        </w:tc>
      </w:tr>
      <w:tr w:rsidR="00E84DBB" w:rsidTr="00F321D6">
        <w:tblPrEx>
          <w:tblCellMar>
            <w:top w:w="0" w:type="dxa"/>
            <w:left w:w="0" w:type="dxa"/>
            <w:bottom w:w="0" w:type="dxa"/>
            <w:right w:w="0" w:type="dxa"/>
          </w:tblCellMar>
        </w:tblPrEx>
        <w:trPr>
          <w:gridAfter w:val="1"/>
          <w:wAfter w:w="360" w:type="dxa"/>
          <w:trHeight w:val="350"/>
        </w:trPr>
        <w:tc>
          <w:tcPr>
            <w:tcW w:w="17810" w:type="dxa"/>
            <w:gridSpan w:val="8"/>
            <w:vMerge/>
            <w:shd w:val="clear" w:color="FFFFFF" w:fill="auto"/>
            <w:vAlign w:val="bottom"/>
          </w:tcPr>
          <w:p w:rsidR="00E84DBB" w:rsidRDefault="00F321D6">
            <w:r>
              <w:rPr>
                <w:rFonts w:ascii="Times New Roman" w:hAnsi="Times New Roman"/>
                <w:sz w:val="28"/>
                <w:szCs w:val="28"/>
              </w:rPr>
              <w:t>Информацию необходимо направить по факсу +7 (391) 220-16-23, электронной почте zakupki@medgorod.ru или по адресу г. Красноярск, ул. Партизана Железняка 3-б, отдел обеспече</w:t>
            </w:r>
            <w:r>
              <w:rPr>
                <w:rFonts w:ascii="Times New Roman" w:hAnsi="Times New Roman"/>
                <w:sz w:val="28"/>
                <w:szCs w:val="28"/>
              </w:rPr>
              <w:t>ния государственных закупок, тел. 220-16-04.</w:t>
            </w:r>
          </w:p>
        </w:tc>
      </w:tr>
      <w:tr w:rsidR="00E84DBB" w:rsidTr="00F321D6">
        <w:tblPrEx>
          <w:tblCellMar>
            <w:top w:w="0" w:type="dxa"/>
            <w:left w:w="0" w:type="dxa"/>
            <w:bottom w:w="0" w:type="dxa"/>
            <w:right w:w="0" w:type="dxa"/>
          </w:tblCellMar>
        </w:tblPrEx>
        <w:trPr>
          <w:trHeight w:val="375"/>
        </w:trPr>
        <w:tc>
          <w:tcPr>
            <w:tcW w:w="18755" w:type="dxa"/>
            <w:gridSpan w:val="9"/>
            <w:shd w:val="clear" w:color="FFFFFF" w:fill="auto"/>
            <w:vAlign w:val="bottom"/>
          </w:tcPr>
          <w:p w:rsidR="00E84DBB" w:rsidRDefault="00F321D6">
            <w:r>
              <w:rPr>
                <w:rFonts w:ascii="Times New Roman" w:hAnsi="Times New Roman"/>
                <w:sz w:val="28"/>
                <w:szCs w:val="28"/>
              </w:rPr>
              <w:t>Предложения принимаются в течение 5 календарных дней.</w:t>
            </w:r>
          </w:p>
        </w:tc>
      </w:tr>
      <w:tr w:rsidR="00F321D6" w:rsidTr="00F321D6">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E84DBB" w:rsidRDefault="00E84DBB"/>
        </w:tc>
        <w:tc>
          <w:tcPr>
            <w:tcW w:w="3399" w:type="dxa"/>
            <w:shd w:val="clear" w:color="FFFFFF" w:fill="auto"/>
            <w:vAlign w:val="bottom"/>
          </w:tcPr>
          <w:p w:rsidR="00E84DBB" w:rsidRDefault="00E84DBB"/>
        </w:tc>
        <w:tc>
          <w:tcPr>
            <w:tcW w:w="6024" w:type="dxa"/>
            <w:shd w:val="clear" w:color="FFFFFF" w:fill="auto"/>
            <w:vAlign w:val="bottom"/>
          </w:tcPr>
          <w:p w:rsidR="00E84DBB" w:rsidRDefault="00E84DBB"/>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E84DBB" w:rsidRDefault="00E84DBB"/>
        </w:tc>
        <w:tc>
          <w:tcPr>
            <w:tcW w:w="3399" w:type="dxa"/>
            <w:shd w:val="clear" w:color="FFFFFF" w:fill="auto"/>
            <w:vAlign w:val="bottom"/>
          </w:tcPr>
          <w:p w:rsidR="00E84DBB" w:rsidRDefault="00E84DBB"/>
        </w:tc>
        <w:tc>
          <w:tcPr>
            <w:tcW w:w="6024" w:type="dxa"/>
            <w:shd w:val="clear" w:color="FFFFFF" w:fill="auto"/>
            <w:vAlign w:val="bottom"/>
          </w:tcPr>
          <w:p w:rsidR="00E84DBB" w:rsidRDefault="00E84DBB"/>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E84DBB" w:rsidRDefault="00E84DBB"/>
        </w:tc>
        <w:tc>
          <w:tcPr>
            <w:tcW w:w="3399" w:type="dxa"/>
            <w:shd w:val="clear" w:color="FFFFFF" w:fill="auto"/>
            <w:vAlign w:val="bottom"/>
          </w:tcPr>
          <w:p w:rsidR="00E84DBB" w:rsidRDefault="00E84DBB"/>
        </w:tc>
        <w:tc>
          <w:tcPr>
            <w:tcW w:w="6024" w:type="dxa"/>
            <w:shd w:val="clear" w:color="FFFFFF" w:fill="auto"/>
            <w:vAlign w:val="bottom"/>
          </w:tcPr>
          <w:p w:rsidR="00E84DBB" w:rsidRDefault="00E84DBB"/>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E84DBB" w:rsidTr="00F321D6">
        <w:tblPrEx>
          <w:tblCellMar>
            <w:top w:w="0" w:type="dxa"/>
            <w:left w:w="0" w:type="dxa"/>
            <w:bottom w:w="0" w:type="dxa"/>
            <w:right w:w="0" w:type="dxa"/>
          </w:tblCellMar>
        </w:tblPrEx>
        <w:trPr>
          <w:trHeight w:val="375"/>
        </w:trPr>
        <w:tc>
          <w:tcPr>
            <w:tcW w:w="18755" w:type="dxa"/>
            <w:gridSpan w:val="9"/>
            <w:shd w:val="clear" w:color="FFFFFF" w:fill="auto"/>
            <w:vAlign w:val="bottom"/>
          </w:tcPr>
          <w:p w:rsidR="00E84DBB" w:rsidRDefault="00F321D6">
            <w:r>
              <w:rPr>
                <w:rFonts w:ascii="Times New Roman" w:hAnsi="Times New Roman"/>
                <w:sz w:val="28"/>
                <w:szCs w:val="28"/>
              </w:rPr>
              <w:t xml:space="preserve">Руководитель контрактной службы                                                                                                 </w:t>
            </w:r>
            <w:r>
              <w:rPr>
                <w:rFonts w:ascii="Times New Roman" w:hAnsi="Times New Roman"/>
                <w:sz w:val="28"/>
                <w:szCs w:val="28"/>
              </w:rPr>
              <w:t xml:space="preserve">                                                 И.О. Куликова</w:t>
            </w:r>
          </w:p>
        </w:tc>
      </w:tr>
      <w:tr w:rsidR="00F321D6" w:rsidTr="00F321D6">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E84DBB" w:rsidRDefault="00E84DBB"/>
        </w:tc>
        <w:tc>
          <w:tcPr>
            <w:tcW w:w="3399" w:type="dxa"/>
            <w:shd w:val="clear" w:color="FFFFFF" w:fill="auto"/>
            <w:vAlign w:val="bottom"/>
          </w:tcPr>
          <w:p w:rsidR="00E84DBB" w:rsidRDefault="00E84DBB"/>
        </w:tc>
        <w:tc>
          <w:tcPr>
            <w:tcW w:w="6024" w:type="dxa"/>
            <w:shd w:val="clear" w:color="FFFFFF" w:fill="auto"/>
            <w:vAlign w:val="bottom"/>
          </w:tcPr>
          <w:p w:rsidR="00E84DBB" w:rsidRDefault="00E84DBB"/>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E84DBB" w:rsidRDefault="00E84DBB"/>
        </w:tc>
        <w:tc>
          <w:tcPr>
            <w:tcW w:w="3399" w:type="dxa"/>
            <w:shd w:val="clear" w:color="FFFFFF" w:fill="auto"/>
            <w:vAlign w:val="bottom"/>
          </w:tcPr>
          <w:p w:rsidR="00E84DBB" w:rsidRDefault="00E84DBB"/>
        </w:tc>
        <w:tc>
          <w:tcPr>
            <w:tcW w:w="6024" w:type="dxa"/>
            <w:shd w:val="clear" w:color="FFFFFF" w:fill="auto"/>
            <w:vAlign w:val="bottom"/>
          </w:tcPr>
          <w:p w:rsidR="00E84DBB" w:rsidRDefault="00E84DBB"/>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E84DBB" w:rsidRDefault="00E84DBB"/>
        </w:tc>
        <w:tc>
          <w:tcPr>
            <w:tcW w:w="3399" w:type="dxa"/>
            <w:shd w:val="clear" w:color="FFFFFF" w:fill="auto"/>
            <w:vAlign w:val="bottom"/>
          </w:tcPr>
          <w:p w:rsidR="00E84DBB" w:rsidRDefault="00E84DBB"/>
        </w:tc>
        <w:tc>
          <w:tcPr>
            <w:tcW w:w="6024" w:type="dxa"/>
            <w:shd w:val="clear" w:color="FFFFFF" w:fill="auto"/>
            <w:vAlign w:val="bottom"/>
          </w:tcPr>
          <w:p w:rsidR="00E84DBB" w:rsidRDefault="00E84DBB"/>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F321D6" w:rsidTr="00F321D6">
        <w:tblPrEx>
          <w:tblCellMar>
            <w:top w:w="0" w:type="dxa"/>
            <w:left w:w="0" w:type="dxa"/>
            <w:bottom w:w="0" w:type="dxa"/>
            <w:right w:w="0" w:type="dxa"/>
          </w:tblCellMar>
        </w:tblPrEx>
        <w:trPr>
          <w:gridAfter w:val="1"/>
          <w:wAfter w:w="360" w:type="dxa"/>
          <w:trHeight w:val="225"/>
        </w:trPr>
        <w:tc>
          <w:tcPr>
            <w:tcW w:w="945" w:type="dxa"/>
            <w:shd w:val="clear" w:color="FFFFFF" w:fill="auto"/>
            <w:vAlign w:val="bottom"/>
          </w:tcPr>
          <w:p w:rsidR="00E84DBB" w:rsidRDefault="00E84DBB"/>
        </w:tc>
        <w:tc>
          <w:tcPr>
            <w:tcW w:w="3399" w:type="dxa"/>
            <w:shd w:val="clear" w:color="FFFFFF" w:fill="auto"/>
            <w:vAlign w:val="bottom"/>
          </w:tcPr>
          <w:p w:rsidR="00E84DBB" w:rsidRDefault="00E84DBB"/>
        </w:tc>
        <w:tc>
          <w:tcPr>
            <w:tcW w:w="6024" w:type="dxa"/>
            <w:shd w:val="clear" w:color="FFFFFF" w:fill="auto"/>
            <w:vAlign w:val="bottom"/>
          </w:tcPr>
          <w:p w:rsidR="00E84DBB" w:rsidRDefault="00E84DBB"/>
        </w:tc>
        <w:tc>
          <w:tcPr>
            <w:tcW w:w="945" w:type="dxa"/>
            <w:shd w:val="clear" w:color="FFFFFF" w:fill="auto"/>
            <w:vAlign w:val="bottom"/>
          </w:tcPr>
          <w:p w:rsidR="00E84DBB" w:rsidRDefault="00E84DBB"/>
        </w:tc>
        <w:tc>
          <w:tcPr>
            <w:tcW w:w="1431" w:type="dxa"/>
            <w:shd w:val="clear" w:color="FFFFFF" w:fill="auto"/>
            <w:vAlign w:val="bottom"/>
          </w:tcPr>
          <w:p w:rsidR="00E84DBB" w:rsidRDefault="00E84DBB"/>
        </w:tc>
        <w:tc>
          <w:tcPr>
            <w:tcW w:w="1562" w:type="dxa"/>
            <w:shd w:val="clear" w:color="FFFFFF" w:fill="auto"/>
            <w:vAlign w:val="bottom"/>
          </w:tcPr>
          <w:p w:rsidR="00E84DBB" w:rsidRDefault="00E84DBB"/>
        </w:tc>
        <w:tc>
          <w:tcPr>
            <w:tcW w:w="1798" w:type="dxa"/>
            <w:shd w:val="clear" w:color="FFFFFF" w:fill="auto"/>
            <w:vAlign w:val="bottom"/>
          </w:tcPr>
          <w:p w:rsidR="00E84DBB" w:rsidRDefault="00E84DBB"/>
        </w:tc>
        <w:tc>
          <w:tcPr>
            <w:tcW w:w="1706" w:type="dxa"/>
            <w:shd w:val="clear" w:color="FFFFFF" w:fill="auto"/>
            <w:vAlign w:val="bottom"/>
          </w:tcPr>
          <w:p w:rsidR="00E84DBB" w:rsidRDefault="00E84DBB"/>
        </w:tc>
      </w:tr>
      <w:tr w:rsidR="00E84DBB" w:rsidTr="00F321D6">
        <w:tblPrEx>
          <w:tblCellMar>
            <w:top w:w="0" w:type="dxa"/>
            <w:left w:w="0" w:type="dxa"/>
            <w:bottom w:w="0" w:type="dxa"/>
            <w:right w:w="0" w:type="dxa"/>
          </w:tblCellMar>
        </w:tblPrEx>
        <w:trPr>
          <w:trHeight w:val="300"/>
        </w:trPr>
        <w:tc>
          <w:tcPr>
            <w:tcW w:w="18755" w:type="dxa"/>
            <w:gridSpan w:val="9"/>
            <w:shd w:val="clear" w:color="FFFFFF" w:fill="auto"/>
            <w:vAlign w:val="bottom"/>
          </w:tcPr>
          <w:p w:rsidR="00E84DBB" w:rsidRDefault="00F321D6">
            <w:r>
              <w:rPr>
                <w:rFonts w:ascii="Times New Roman" w:hAnsi="Times New Roman"/>
                <w:sz w:val="22"/>
              </w:rPr>
              <w:t>Исполнитель:</w:t>
            </w:r>
          </w:p>
        </w:tc>
      </w:tr>
      <w:tr w:rsidR="00E84DBB" w:rsidTr="00F321D6">
        <w:tblPrEx>
          <w:tblCellMar>
            <w:top w:w="0" w:type="dxa"/>
            <w:left w:w="0" w:type="dxa"/>
            <w:bottom w:w="0" w:type="dxa"/>
            <w:right w:w="0" w:type="dxa"/>
          </w:tblCellMar>
        </w:tblPrEx>
        <w:trPr>
          <w:trHeight w:val="300"/>
        </w:trPr>
        <w:tc>
          <w:tcPr>
            <w:tcW w:w="18755" w:type="dxa"/>
            <w:gridSpan w:val="9"/>
            <w:shd w:val="clear" w:color="FFFFFF" w:fill="auto"/>
            <w:vAlign w:val="bottom"/>
          </w:tcPr>
          <w:p w:rsidR="00E84DBB" w:rsidRDefault="00F321D6">
            <w:r>
              <w:rPr>
                <w:rFonts w:ascii="Times New Roman" w:hAnsi="Times New Roman"/>
                <w:sz w:val="22"/>
              </w:rPr>
              <w:t>Алешечкина Екатерина Александровна, тел. 220-16-04</w:t>
            </w:r>
          </w:p>
        </w:tc>
      </w:tr>
    </w:tbl>
    <w:p w:rsidR="00000000" w:rsidRDefault="00F321D6"/>
    <w:sectPr w:rsidR="00000000" w:rsidSect="00E84DBB">
      <w:pgSz w:w="16839" w:h="11907" w:orient="landscape"/>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characterSpacingControl w:val="doNotCompress"/>
  <w:compat>
    <w:useFELayout/>
  </w:compat>
  <w:rsids>
    <w:rsidRoot w:val="00E84DBB"/>
    <w:rsid w:val="00E84DBB"/>
    <w:rsid w:val="00F32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E84DBB"/>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4160</Words>
  <Characters>23718</Characters>
  <Application>Microsoft Office Word</Application>
  <DocSecurity>0</DocSecurity>
  <Lines>197</Lines>
  <Paragraphs>55</Paragraphs>
  <ScaleCrop>false</ScaleCrop>
  <Company>Reanimator Extreme Edition</Company>
  <LinksUpToDate>false</LinksUpToDate>
  <CharactersWithSpaces>27823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aleshechkina</cp:lastModifiedBy>
  <cp:revision>2</cp:revision>
  <dcterms:created xsi:type="dcterms:W3CDTF">2017-11-02T09:41:00Z</dcterms:created>
  <dcterms:modified xsi:type="dcterms:W3CDTF">2017-11-02T09:42:00Z</dcterms:modified>
</cp:coreProperties>
</file>