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834"/>
        <w:gridCol w:w="5027"/>
        <w:gridCol w:w="760"/>
        <w:gridCol w:w="1126"/>
        <w:gridCol w:w="1279"/>
        <w:gridCol w:w="1753"/>
        <w:gridCol w:w="1579"/>
        <w:gridCol w:w="578"/>
      </w:tblGrid>
      <w:tr w:rsid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615"/>
        </w:trPr>
        <w:tc>
          <w:tcPr>
            <w:tcW w:w="8630" w:type="dxa"/>
            <w:gridSpan w:val="3"/>
            <w:vMerge w:val="restart"/>
            <w:shd w:val="clear" w:color="FFFFFF" w:fill="auto"/>
            <w:vAlign w:val="bottom"/>
          </w:tcPr>
          <w:p w:rsid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4D6701" w:rsidRP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6701">
              <w:rPr>
                <w:rFonts w:ascii="Times New Roman" w:hAnsi="Times New Roman"/>
                <w:sz w:val="24"/>
                <w:szCs w:val="24"/>
              </w:rPr>
              <w:t>-</w:t>
            </w:r>
            <w:r w:rsidRPr="004D67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D67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D670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6701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4D670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67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D67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 650-2017</w:t>
            </w:r>
          </w:p>
          <w:p w:rsidR="004D6701" w:rsidRDefault="004D6701" w:rsidP="00C15E7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Default="004D6701"/>
        </w:tc>
        <w:tc>
          <w:tcPr>
            <w:tcW w:w="2405" w:type="dxa"/>
            <w:gridSpan w:val="2"/>
            <w:shd w:val="clear" w:color="FFFFFF" w:fill="auto"/>
            <w:vAlign w:val="bottom"/>
          </w:tcPr>
          <w:p w:rsidR="004D6701" w:rsidRDefault="004D6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3" w:type="dxa"/>
            <w:shd w:val="clear" w:color="FFFFFF" w:fill="auto"/>
            <w:vAlign w:val="bottom"/>
          </w:tcPr>
          <w:p w:rsidR="004D6701" w:rsidRDefault="004D6701"/>
        </w:tc>
        <w:tc>
          <w:tcPr>
            <w:tcW w:w="1579" w:type="dxa"/>
            <w:shd w:val="clear" w:color="FFFFFF" w:fill="auto"/>
            <w:vAlign w:val="bottom"/>
          </w:tcPr>
          <w:p w:rsidR="004D6701" w:rsidRDefault="004D6701"/>
        </w:tc>
      </w:tr>
      <w:tr w:rsid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4D6701" w:rsidRDefault="004D6701" w:rsidP="00C15E75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Default="004D6701"/>
        </w:tc>
        <w:tc>
          <w:tcPr>
            <w:tcW w:w="1126" w:type="dxa"/>
            <w:shd w:val="clear" w:color="FFFFFF" w:fill="auto"/>
            <w:vAlign w:val="bottom"/>
          </w:tcPr>
          <w:p w:rsidR="004D6701" w:rsidRDefault="004D6701"/>
        </w:tc>
        <w:tc>
          <w:tcPr>
            <w:tcW w:w="1279" w:type="dxa"/>
            <w:shd w:val="clear" w:color="FFFFFF" w:fill="auto"/>
            <w:vAlign w:val="bottom"/>
          </w:tcPr>
          <w:p w:rsidR="004D6701" w:rsidRDefault="004D6701"/>
        </w:tc>
        <w:tc>
          <w:tcPr>
            <w:tcW w:w="1753" w:type="dxa"/>
            <w:shd w:val="clear" w:color="FFFFFF" w:fill="auto"/>
            <w:vAlign w:val="bottom"/>
          </w:tcPr>
          <w:p w:rsidR="004D6701" w:rsidRDefault="004D6701"/>
        </w:tc>
        <w:tc>
          <w:tcPr>
            <w:tcW w:w="1579" w:type="dxa"/>
            <w:shd w:val="clear" w:color="FFFFFF" w:fill="auto"/>
            <w:vAlign w:val="bottom"/>
          </w:tcPr>
          <w:p w:rsidR="004D6701" w:rsidRDefault="004D6701"/>
        </w:tc>
      </w:tr>
      <w:tr w:rsid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4D6701" w:rsidRDefault="004D6701" w:rsidP="00C15E75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Default="004D6701"/>
        </w:tc>
        <w:tc>
          <w:tcPr>
            <w:tcW w:w="1126" w:type="dxa"/>
            <w:shd w:val="clear" w:color="FFFFFF" w:fill="auto"/>
            <w:vAlign w:val="bottom"/>
          </w:tcPr>
          <w:p w:rsidR="004D6701" w:rsidRDefault="004D6701"/>
        </w:tc>
        <w:tc>
          <w:tcPr>
            <w:tcW w:w="1279" w:type="dxa"/>
            <w:shd w:val="clear" w:color="FFFFFF" w:fill="auto"/>
            <w:vAlign w:val="bottom"/>
          </w:tcPr>
          <w:p w:rsidR="004D6701" w:rsidRDefault="004D6701"/>
        </w:tc>
        <w:tc>
          <w:tcPr>
            <w:tcW w:w="1753" w:type="dxa"/>
            <w:shd w:val="clear" w:color="FFFFFF" w:fill="auto"/>
            <w:vAlign w:val="bottom"/>
          </w:tcPr>
          <w:p w:rsidR="004D6701" w:rsidRDefault="004D6701"/>
        </w:tc>
        <w:tc>
          <w:tcPr>
            <w:tcW w:w="1579" w:type="dxa"/>
            <w:shd w:val="clear" w:color="FFFFFF" w:fill="auto"/>
            <w:vAlign w:val="bottom"/>
          </w:tcPr>
          <w:p w:rsidR="004D6701" w:rsidRDefault="004D6701"/>
        </w:tc>
      </w:tr>
      <w:tr w:rsid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4D6701" w:rsidRDefault="004D6701" w:rsidP="00C15E75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Default="004D6701"/>
        </w:tc>
        <w:tc>
          <w:tcPr>
            <w:tcW w:w="1126" w:type="dxa"/>
            <w:shd w:val="clear" w:color="FFFFFF" w:fill="auto"/>
            <w:vAlign w:val="bottom"/>
          </w:tcPr>
          <w:p w:rsidR="004D6701" w:rsidRDefault="004D6701"/>
        </w:tc>
        <w:tc>
          <w:tcPr>
            <w:tcW w:w="1279" w:type="dxa"/>
            <w:shd w:val="clear" w:color="FFFFFF" w:fill="auto"/>
            <w:vAlign w:val="bottom"/>
          </w:tcPr>
          <w:p w:rsidR="004D6701" w:rsidRDefault="004D6701"/>
        </w:tc>
        <w:tc>
          <w:tcPr>
            <w:tcW w:w="1753" w:type="dxa"/>
            <w:shd w:val="clear" w:color="FFFFFF" w:fill="auto"/>
            <w:vAlign w:val="bottom"/>
          </w:tcPr>
          <w:p w:rsidR="004D6701" w:rsidRDefault="004D6701"/>
        </w:tc>
        <w:tc>
          <w:tcPr>
            <w:tcW w:w="1579" w:type="dxa"/>
            <w:shd w:val="clear" w:color="FFFFFF" w:fill="auto"/>
            <w:vAlign w:val="bottom"/>
          </w:tcPr>
          <w:p w:rsidR="004D6701" w:rsidRDefault="004D6701"/>
        </w:tc>
      </w:tr>
      <w:tr w:rsid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4D6701" w:rsidRDefault="004D6701" w:rsidP="00C15E75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Default="004D6701"/>
        </w:tc>
        <w:tc>
          <w:tcPr>
            <w:tcW w:w="1126" w:type="dxa"/>
            <w:shd w:val="clear" w:color="FFFFFF" w:fill="auto"/>
            <w:vAlign w:val="bottom"/>
          </w:tcPr>
          <w:p w:rsidR="004D6701" w:rsidRDefault="004D6701"/>
        </w:tc>
        <w:tc>
          <w:tcPr>
            <w:tcW w:w="1279" w:type="dxa"/>
            <w:shd w:val="clear" w:color="FFFFFF" w:fill="auto"/>
            <w:vAlign w:val="bottom"/>
          </w:tcPr>
          <w:p w:rsidR="004D6701" w:rsidRDefault="004D6701"/>
        </w:tc>
        <w:tc>
          <w:tcPr>
            <w:tcW w:w="1753" w:type="dxa"/>
            <w:shd w:val="clear" w:color="FFFFFF" w:fill="auto"/>
            <w:vAlign w:val="bottom"/>
          </w:tcPr>
          <w:p w:rsidR="004D6701" w:rsidRDefault="004D6701"/>
        </w:tc>
        <w:tc>
          <w:tcPr>
            <w:tcW w:w="1579" w:type="dxa"/>
            <w:shd w:val="clear" w:color="FFFFFF" w:fill="auto"/>
            <w:vAlign w:val="bottom"/>
          </w:tcPr>
          <w:p w:rsidR="004D6701" w:rsidRDefault="004D6701"/>
        </w:tc>
      </w:tr>
      <w:tr w:rsidR="004D6701" w:rsidRP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4D6701" w:rsidRPr="004D6701" w:rsidRDefault="004D6701" w:rsidP="00C15E75">
            <w:pPr>
              <w:jc w:val="center"/>
              <w:rPr>
                <w:lang w:val="en-US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Pr="004D6701" w:rsidRDefault="004D6701">
            <w:pPr>
              <w:rPr>
                <w:lang w:val="en-US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:rsidR="004D6701" w:rsidRPr="004D6701" w:rsidRDefault="004D6701">
            <w:pPr>
              <w:rPr>
                <w:lang w:val="en-US"/>
              </w:rPr>
            </w:pPr>
          </w:p>
        </w:tc>
        <w:tc>
          <w:tcPr>
            <w:tcW w:w="1279" w:type="dxa"/>
            <w:shd w:val="clear" w:color="FFFFFF" w:fill="auto"/>
            <w:vAlign w:val="bottom"/>
          </w:tcPr>
          <w:p w:rsidR="004D6701" w:rsidRPr="004D6701" w:rsidRDefault="004D6701">
            <w:pPr>
              <w:rPr>
                <w:lang w:val="en-US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4D6701" w:rsidRPr="004D6701" w:rsidRDefault="004D6701">
            <w:pPr>
              <w:rPr>
                <w:lang w:val="en-US"/>
              </w:rPr>
            </w:pPr>
          </w:p>
        </w:tc>
        <w:tc>
          <w:tcPr>
            <w:tcW w:w="1579" w:type="dxa"/>
            <w:shd w:val="clear" w:color="FFFFFF" w:fill="auto"/>
            <w:vAlign w:val="bottom"/>
          </w:tcPr>
          <w:p w:rsidR="004D6701" w:rsidRPr="004D6701" w:rsidRDefault="004D6701">
            <w:pPr>
              <w:rPr>
                <w:lang w:val="en-US"/>
              </w:rPr>
            </w:pPr>
          </w:p>
        </w:tc>
      </w:tr>
      <w:tr w:rsid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4D6701" w:rsidRDefault="004D6701" w:rsidP="00C15E75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Default="004D6701"/>
        </w:tc>
        <w:tc>
          <w:tcPr>
            <w:tcW w:w="1126" w:type="dxa"/>
            <w:shd w:val="clear" w:color="FFFFFF" w:fill="auto"/>
            <w:vAlign w:val="bottom"/>
          </w:tcPr>
          <w:p w:rsidR="004D6701" w:rsidRDefault="004D6701"/>
        </w:tc>
        <w:tc>
          <w:tcPr>
            <w:tcW w:w="1279" w:type="dxa"/>
            <w:shd w:val="clear" w:color="FFFFFF" w:fill="auto"/>
            <w:vAlign w:val="bottom"/>
          </w:tcPr>
          <w:p w:rsidR="004D6701" w:rsidRDefault="004D6701"/>
        </w:tc>
        <w:tc>
          <w:tcPr>
            <w:tcW w:w="1753" w:type="dxa"/>
            <w:shd w:val="clear" w:color="FFFFFF" w:fill="auto"/>
            <w:vAlign w:val="bottom"/>
          </w:tcPr>
          <w:p w:rsidR="004D6701" w:rsidRDefault="004D6701"/>
        </w:tc>
        <w:tc>
          <w:tcPr>
            <w:tcW w:w="1579" w:type="dxa"/>
            <w:shd w:val="clear" w:color="FFFFFF" w:fill="auto"/>
            <w:vAlign w:val="bottom"/>
          </w:tcPr>
          <w:p w:rsidR="004D6701" w:rsidRDefault="004D6701"/>
        </w:tc>
      </w:tr>
      <w:tr w:rsid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4D6701" w:rsidRDefault="004D6701" w:rsidP="00C15E75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Default="004D6701"/>
        </w:tc>
        <w:tc>
          <w:tcPr>
            <w:tcW w:w="1126" w:type="dxa"/>
            <w:shd w:val="clear" w:color="FFFFFF" w:fill="auto"/>
            <w:vAlign w:val="bottom"/>
          </w:tcPr>
          <w:p w:rsidR="004D6701" w:rsidRDefault="004D6701"/>
        </w:tc>
        <w:tc>
          <w:tcPr>
            <w:tcW w:w="1279" w:type="dxa"/>
            <w:shd w:val="clear" w:color="FFFFFF" w:fill="auto"/>
            <w:vAlign w:val="bottom"/>
          </w:tcPr>
          <w:p w:rsidR="004D6701" w:rsidRDefault="004D6701"/>
        </w:tc>
        <w:tc>
          <w:tcPr>
            <w:tcW w:w="1753" w:type="dxa"/>
            <w:shd w:val="clear" w:color="FFFFFF" w:fill="auto"/>
            <w:vAlign w:val="bottom"/>
          </w:tcPr>
          <w:p w:rsidR="004D6701" w:rsidRDefault="004D6701"/>
        </w:tc>
        <w:tc>
          <w:tcPr>
            <w:tcW w:w="1579" w:type="dxa"/>
            <w:shd w:val="clear" w:color="FFFFFF" w:fill="auto"/>
            <w:vAlign w:val="bottom"/>
          </w:tcPr>
          <w:p w:rsidR="004D6701" w:rsidRDefault="004D6701"/>
        </w:tc>
      </w:tr>
      <w:tr w:rsid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4D6701" w:rsidRDefault="004D6701" w:rsidP="00C15E75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Default="004D6701"/>
        </w:tc>
        <w:tc>
          <w:tcPr>
            <w:tcW w:w="1126" w:type="dxa"/>
            <w:shd w:val="clear" w:color="FFFFFF" w:fill="auto"/>
            <w:vAlign w:val="bottom"/>
          </w:tcPr>
          <w:p w:rsidR="004D6701" w:rsidRDefault="004D6701"/>
        </w:tc>
        <w:tc>
          <w:tcPr>
            <w:tcW w:w="1279" w:type="dxa"/>
            <w:shd w:val="clear" w:color="FFFFFF" w:fill="auto"/>
            <w:vAlign w:val="bottom"/>
          </w:tcPr>
          <w:p w:rsidR="004D6701" w:rsidRDefault="004D6701"/>
        </w:tc>
        <w:tc>
          <w:tcPr>
            <w:tcW w:w="1753" w:type="dxa"/>
            <w:shd w:val="clear" w:color="FFFFFF" w:fill="auto"/>
            <w:vAlign w:val="bottom"/>
          </w:tcPr>
          <w:p w:rsidR="004D6701" w:rsidRDefault="004D6701"/>
        </w:tc>
        <w:tc>
          <w:tcPr>
            <w:tcW w:w="1579" w:type="dxa"/>
            <w:shd w:val="clear" w:color="FFFFFF" w:fill="auto"/>
            <w:vAlign w:val="bottom"/>
          </w:tcPr>
          <w:p w:rsidR="004D6701" w:rsidRDefault="004D6701"/>
        </w:tc>
      </w:tr>
      <w:tr w:rsid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4D6701" w:rsidRDefault="004D6701" w:rsidP="00C15E75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Default="004D6701"/>
        </w:tc>
        <w:tc>
          <w:tcPr>
            <w:tcW w:w="1126" w:type="dxa"/>
            <w:shd w:val="clear" w:color="FFFFFF" w:fill="auto"/>
            <w:vAlign w:val="bottom"/>
          </w:tcPr>
          <w:p w:rsidR="004D6701" w:rsidRDefault="004D6701"/>
        </w:tc>
        <w:tc>
          <w:tcPr>
            <w:tcW w:w="1279" w:type="dxa"/>
            <w:shd w:val="clear" w:color="FFFFFF" w:fill="auto"/>
            <w:vAlign w:val="bottom"/>
          </w:tcPr>
          <w:p w:rsidR="004D6701" w:rsidRDefault="004D6701"/>
        </w:tc>
        <w:tc>
          <w:tcPr>
            <w:tcW w:w="1753" w:type="dxa"/>
            <w:shd w:val="clear" w:color="FFFFFF" w:fill="auto"/>
            <w:vAlign w:val="bottom"/>
          </w:tcPr>
          <w:p w:rsidR="004D6701" w:rsidRDefault="004D6701"/>
        </w:tc>
        <w:tc>
          <w:tcPr>
            <w:tcW w:w="1579" w:type="dxa"/>
            <w:shd w:val="clear" w:color="FFFFFF" w:fill="auto"/>
            <w:vAlign w:val="bottom"/>
          </w:tcPr>
          <w:p w:rsidR="004D6701" w:rsidRDefault="004D6701"/>
        </w:tc>
      </w:tr>
      <w:tr w:rsidR="004D6701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4D6701" w:rsidRDefault="004D6701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4D6701" w:rsidRDefault="004D6701"/>
        </w:tc>
        <w:tc>
          <w:tcPr>
            <w:tcW w:w="1126" w:type="dxa"/>
            <w:shd w:val="clear" w:color="FFFFFF" w:fill="auto"/>
            <w:vAlign w:val="bottom"/>
          </w:tcPr>
          <w:p w:rsidR="004D6701" w:rsidRDefault="004D6701"/>
        </w:tc>
        <w:tc>
          <w:tcPr>
            <w:tcW w:w="1279" w:type="dxa"/>
            <w:shd w:val="clear" w:color="FFFFFF" w:fill="auto"/>
            <w:vAlign w:val="bottom"/>
          </w:tcPr>
          <w:p w:rsidR="004D6701" w:rsidRDefault="004D6701"/>
        </w:tc>
        <w:tc>
          <w:tcPr>
            <w:tcW w:w="1753" w:type="dxa"/>
            <w:shd w:val="clear" w:color="FFFFFF" w:fill="auto"/>
            <w:vAlign w:val="bottom"/>
          </w:tcPr>
          <w:p w:rsidR="004D6701" w:rsidRDefault="004D6701"/>
        </w:tc>
        <w:tc>
          <w:tcPr>
            <w:tcW w:w="1579" w:type="dxa"/>
            <w:shd w:val="clear" w:color="FFFFFF" w:fill="auto"/>
            <w:vAlign w:val="bottom"/>
          </w:tcPr>
          <w:p w:rsidR="004D6701" w:rsidRDefault="004D6701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E361F0" w:rsidRDefault="00E361F0"/>
        </w:tc>
        <w:tc>
          <w:tcPr>
            <w:tcW w:w="2834" w:type="dxa"/>
            <w:shd w:val="clear" w:color="FFFFFF" w:fill="auto"/>
            <w:vAlign w:val="bottom"/>
          </w:tcPr>
          <w:p w:rsidR="00E361F0" w:rsidRDefault="00E361F0"/>
        </w:tc>
        <w:tc>
          <w:tcPr>
            <w:tcW w:w="5027" w:type="dxa"/>
            <w:shd w:val="clear" w:color="FFFFFF" w:fill="auto"/>
            <w:vAlign w:val="bottom"/>
          </w:tcPr>
          <w:p w:rsidR="00E361F0" w:rsidRDefault="00E361F0"/>
        </w:tc>
        <w:tc>
          <w:tcPr>
            <w:tcW w:w="760" w:type="dxa"/>
            <w:shd w:val="clear" w:color="FFFFFF" w:fill="auto"/>
            <w:vAlign w:val="bottom"/>
          </w:tcPr>
          <w:p w:rsidR="00E361F0" w:rsidRDefault="00E361F0"/>
        </w:tc>
        <w:tc>
          <w:tcPr>
            <w:tcW w:w="1126" w:type="dxa"/>
            <w:shd w:val="clear" w:color="FFFFFF" w:fill="auto"/>
            <w:vAlign w:val="bottom"/>
          </w:tcPr>
          <w:p w:rsidR="00E361F0" w:rsidRDefault="00E361F0"/>
        </w:tc>
        <w:tc>
          <w:tcPr>
            <w:tcW w:w="1279" w:type="dxa"/>
            <w:shd w:val="clear" w:color="FFFFFF" w:fill="auto"/>
            <w:vAlign w:val="bottom"/>
          </w:tcPr>
          <w:p w:rsidR="00E361F0" w:rsidRDefault="00E361F0"/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361F0" w:rsidRDefault="00FC050D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E361F0" w:rsidRDefault="00E361F0"/>
        </w:tc>
        <w:tc>
          <w:tcPr>
            <w:tcW w:w="2834" w:type="dxa"/>
            <w:shd w:val="clear" w:color="FFFFFF" w:fill="auto"/>
            <w:vAlign w:val="bottom"/>
          </w:tcPr>
          <w:p w:rsidR="00E361F0" w:rsidRDefault="00E361F0"/>
        </w:tc>
        <w:tc>
          <w:tcPr>
            <w:tcW w:w="5027" w:type="dxa"/>
            <w:shd w:val="clear" w:color="FFFFFF" w:fill="auto"/>
            <w:vAlign w:val="bottom"/>
          </w:tcPr>
          <w:p w:rsidR="00E361F0" w:rsidRDefault="00E361F0"/>
        </w:tc>
        <w:tc>
          <w:tcPr>
            <w:tcW w:w="760" w:type="dxa"/>
            <w:shd w:val="clear" w:color="FFFFFF" w:fill="auto"/>
            <w:vAlign w:val="bottom"/>
          </w:tcPr>
          <w:p w:rsidR="00E361F0" w:rsidRDefault="00E361F0"/>
        </w:tc>
        <w:tc>
          <w:tcPr>
            <w:tcW w:w="1126" w:type="dxa"/>
            <w:shd w:val="clear" w:color="FFFFFF" w:fill="auto"/>
            <w:vAlign w:val="bottom"/>
          </w:tcPr>
          <w:p w:rsidR="00E361F0" w:rsidRDefault="00E361F0"/>
        </w:tc>
        <w:tc>
          <w:tcPr>
            <w:tcW w:w="1279" w:type="dxa"/>
            <w:shd w:val="clear" w:color="FFFFFF" w:fill="auto"/>
            <w:vAlign w:val="bottom"/>
          </w:tcPr>
          <w:p w:rsidR="00E361F0" w:rsidRDefault="00E361F0"/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75"/>
        </w:trPr>
        <w:tc>
          <w:tcPr>
            <w:tcW w:w="11795" w:type="dxa"/>
            <w:gridSpan w:val="6"/>
            <w:shd w:val="clear" w:color="FFFFFF" w:fill="auto"/>
            <w:vAlign w:val="bottom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75"/>
        </w:trPr>
        <w:tc>
          <w:tcPr>
            <w:tcW w:w="11795" w:type="dxa"/>
            <w:gridSpan w:val="6"/>
            <w:shd w:val="clear" w:color="FFFFFF" w:fill="auto"/>
            <w:vAlign w:val="bottom"/>
          </w:tcPr>
          <w:p w:rsidR="00E361F0" w:rsidRDefault="00FC050D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138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К2 ЭДТА), 4 мл. 13х75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- 4 мл., размер - 13 х 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</w:t>
            </w:r>
            <w:r>
              <w:rPr>
                <w:rFonts w:ascii="Times New Roman" w:hAnsi="Times New Roman"/>
                <w:sz w:val="24"/>
                <w:szCs w:val="24"/>
              </w:rPr>
              <w:t>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сиреневый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               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</w:t>
            </w:r>
            <w:r>
              <w:rPr>
                <w:rFonts w:ascii="Times New Roman" w:hAnsi="Times New Roman"/>
                <w:sz w:val="24"/>
                <w:szCs w:val="24"/>
              </w:rPr>
              <w:t>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е контейнера использовался глицерин, это указано на этикетке,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100 шт. в  штативе, запаянном в полиэтилен, с этикеткой </w:t>
            </w:r>
            <w:r>
              <w:rPr>
                <w:rFonts w:ascii="Times New Roman" w:hAnsi="Times New Roman"/>
                <w:sz w:val="24"/>
                <w:szCs w:val="24"/>
              </w:rPr>
              <w:t>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1 550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>
            <w:pPr>
              <w:jc w:val="center"/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/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147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3,2 %), 13х75мм, 4,5мл., крышка голубая,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</w:t>
            </w:r>
            <w:r>
              <w:rPr>
                <w:rFonts w:ascii="Times New Roman" w:hAnsi="Times New Roman"/>
                <w:sz w:val="24"/>
                <w:szCs w:val="24"/>
              </w:rPr>
              <w:t>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</w:t>
            </w:r>
            <w:r>
              <w:rPr>
                <w:rFonts w:ascii="Times New Roman" w:hAnsi="Times New Roman"/>
                <w:sz w:val="24"/>
                <w:szCs w:val="24"/>
              </w:rPr>
              <w:t>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>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</w:t>
            </w:r>
            <w:r>
              <w:rPr>
                <w:rFonts w:ascii="Times New Roman" w:hAnsi="Times New Roman"/>
                <w:sz w:val="24"/>
                <w:szCs w:val="24"/>
              </w:rPr>
              <w:t>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обеспечивает четкое </w:t>
            </w:r>
            <w:r>
              <w:rPr>
                <w:rFonts w:ascii="Times New Roman" w:hAnsi="Times New Roman"/>
                <w:sz w:val="24"/>
                <w:szCs w:val="24"/>
              </w:rPr>
              <w:t>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>
            <w:pPr>
              <w:jc w:val="center"/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/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144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                         - крышка пробирки двухкомпонентная, состоящая из п</w:t>
            </w:r>
            <w:r>
              <w:rPr>
                <w:rFonts w:ascii="Times New Roman" w:hAnsi="Times New Roman"/>
                <w:sz w:val="24"/>
                <w:szCs w:val="24"/>
              </w:rPr>
              <w:t>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</w:t>
            </w:r>
            <w:r>
              <w:rPr>
                <w:rFonts w:ascii="Times New Roman" w:hAnsi="Times New Roman"/>
                <w:sz w:val="24"/>
                <w:szCs w:val="24"/>
              </w:rPr>
              <w:t>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изготовитель гарантирует, что внутренност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>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>
            <w:pPr>
              <w:jc w:val="center"/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/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69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r>
              <w:rPr>
                <w:rFonts w:ascii="Times New Roman" w:hAnsi="Times New Roman"/>
                <w:sz w:val="24"/>
                <w:szCs w:val="24"/>
              </w:rPr>
              <w:t xml:space="preserve">Шприц для исследования КЩС и газового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состава крови 2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-гепарином 25 МЕ/мл №50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r>
              <w:rPr>
                <w:rFonts w:ascii="Times New Roman" w:hAnsi="Times New Roman"/>
                <w:sz w:val="24"/>
                <w:szCs w:val="24"/>
              </w:rPr>
              <w:t>Изготовлен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должен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-разъем для игл, игл-бабочек и других устройств, и систем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-портом.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-разъем должен быть закрыт пластиковым колпачком для исключения газообмена пробы с ок</w:t>
            </w:r>
            <w:r>
              <w:rPr>
                <w:rFonts w:ascii="Times New Roman" w:hAnsi="Times New Roman"/>
                <w:sz w:val="24"/>
                <w:szCs w:val="24"/>
              </w:rPr>
              <w:t>ружающей средой.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содержит раствор антикоагулянта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-гепарин, сбалансированный по кальцию.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взятия крови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с помощью присоединяемых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-игл, так 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иных систем;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</w:t>
            </w:r>
            <w:r>
              <w:rPr>
                <w:rFonts w:ascii="Times New Roman" w:hAnsi="Times New Roman"/>
                <w:sz w:val="24"/>
                <w:szCs w:val="24"/>
              </w:rPr>
              <w:t>рименения: получение проб артериальной и венозной крови для исследования газового состава, рН, электролитного баланса и концентрации метаболитов.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поршня должна обеспечивать герметичность системы и плавность перемещения, желательно - поршень с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Стерильный, одноразовый, градуированный.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более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коробке, каждый шприц должен быть индивидуально упакован.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шприца 2 мл, содержание антикоагулянта из расчета конечной концентрации 25 МЕ/мл.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FC05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>
            <w:pPr>
              <w:jc w:val="center"/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/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705"/>
        </w:trPr>
        <w:tc>
          <w:tcPr>
            <w:tcW w:w="11795" w:type="dxa"/>
            <w:gridSpan w:val="6"/>
            <w:shd w:val="clear" w:color="FFFFFF" w:fill="auto"/>
            <w:vAlign w:val="bottom"/>
          </w:tcPr>
          <w:p w:rsidR="00E361F0" w:rsidRDefault="00E361F0"/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361F0" w:rsidRDefault="00FC050D">
            <w:r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по 20.12.2018г., по потребности Заказчика в соответствии с заявкой.</w:t>
            </w:r>
          </w:p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75"/>
        </w:trPr>
        <w:tc>
          <w:tcPr>
            <w:tcW w:w="11795" w:type="dxa"/>
            <w:gridSpan w:val="6"/>
            <w:shd w:val="clear" w:color="FFFFFF" w:fill="auto"/>
            <w:vAlign w:val="bottom"/>
          </w:tcPr>
          <w:p w:rsidR="00E361F0" w:rsidRDefault="00FC050D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55"/>
        </w:trPr>
        <w:tc>
          <w:tcPr>
            <w:tcW w:w="15127" w:type="dxa"/>
            <w:gridSpan w:val="8"/>
            <w:vMerge w:val="restart"/>
            <w:shd w:val="clear" w:color="FFFFFF" w:fill="auto"/>
            <w:vAlign w:val="bottom"/>
          </w:tcPr>
          <w:p w:rsidR="00E361F0" w:rsidRDefault="00FC050D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</w:t>
            </w:r>
            <w:r>
              <w:rPr>
                <w:rFonts w:ascii="Times New Roman" w:hAnsi="Times New Roman"/>
                <w:sz w:val="28"/>
                <w:szCs w:val="28"/>
              </w:rPr>
              <w:t>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350"/>
        </w:trPr>
        <w:tc>
          <w:tcPr>
            <w:tcW w:w="15127" w:type="dxa"/>
            <w:gridSpan w:val="8"/>
            <w:vMerge/>
            <w:shd w:val="clear" w:color="FFFFFF" w:fill="auto"/>
            <w:vAlign w:val="bottom"/>
          </w:tcPr>
          <w:p w:rsidR="00E361F0" w:rsidRDefault="00FC050D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361F0" w:rsidRDefault="00FC050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E361F0" w:rsidRDefault="00E361F0"/>
        </w:tc>
        <w:tc>
          <w:tcPr>
            <w:tcW w:w="2834" w:type="dxa"/>
            <w:shd w:val="clear" w:color="FFFFFF" w:fill="auto"/>
            <w:vAlign w:val="bottom"/>
          </w:tcPr>
          <w:p w:rsidR="00E361F0" w:rsidRDefault="00E361F0"/>
        </w:tc>
        <w:tc>
          <w:tcPr>
            <w:tcW w:w="5027" w:type="dxa"/>
            <w:shd w:val="clear" w:color="FFFFFF" w:fill="auto"/>
            <w:vAlign w:val="bottom"/>
          </w:tcPr>
          <w:p w:rsidR="00E361F0" w:rsidRDefault="00E361F0"/>
        </w:tc>
        <w:tc>
          <w:tcPr>
            <w:tcW w:w="760" w:type="dxa"/>
            <w:shd w:val="clear" w:color="FFFFFF" w:fill="auto"/>
            <w:vAlign w:val="bottom"/>
          </w:tcPr>
          <w:p w:rsidR="00E361F0" w:rsidRDefault="00E361F0"/>
        </w:tc>
        <w:tc>
          <w:tcPr>
            <w:tcW w:w="1126" w:type="dxa"/>
            <w:shd w:val="clear" w:color="FFFFFF" w:fill="auto"/>
            <w:vAlign w:val="bottom"/>
          </w:tcPr>
          <w:p w:rsidR="00E361F0" w:rsidRDefault="00E361F0"/>
        </w:tc>
        <w:tc>
          <w:tcPr>
            <w:tcW w:w="1279" w:type="dxa"/>
            <w:shd w:val="clear" w:color="FFFFFF" w:fill="auto"/>
            <w:vAlign w:val="bottom"/>
          </w:tcPr>
          <w:p w:rsidR="00E361F0" w:rsidRDefault="00E361F0"/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E361F0" w:rsidRDefault="00E361F0"/>
        </w:tc>
        <w:tc>
          <w:tcPr>
            <w:tcW w:w="2834" w:type="dxa"/>
            <w:shd w:val="clear" w:color="FFFFFF" w:fill="auto"/>
            <w:vAlign w:val="bottom"/>
          </w:tcPr>
          <w:p w:rsidR="00E361F0" w:rsidRDefault="00E361F0"/>
        </w:tc>
        <w:tc>
          <w:tcPr>
            <w:tcW w:w="5027" w:type="dxa"/>
            <w:shd w:val="clear" w:color="FFFFFF" w:fill="auto"/>
            <w:vAlign w:val="bottom"/>
          </w:tcPr>
          <w:p w:rsidR="00E361F0" w:rsidRDefault="00E361F0"/>
        </w:tc>
        <w:tc>
          <w:tcPr>
            <w:tcW w:w="760" w:type="dxa"/>
            <w:shd w:val="clear" w:color="FFFFFF" w:fill="auto"/>
            <w:vAlign w:val="bottom"/>
          </w:tcPr>
          <w:p w:rsidR="00E361F0" w:rsidRDefault="00E361F0"/>
        </w:tc>
        <w:tc>
          <w:tcPr>
            <w:tcW w:w="1126" w:type="dxa"/>
            <w:shd w:val="clear" w:color="FFFFFF" w:fill="auto"/>
            <w:vAlign w:val="bottom"/>
          </w:tcPr>
          <w:p w:rsidR="00E361F0" w:rsidRDefault="00E361F0"/>
        </w:tc>
        <w:tc>
          <w:tcPr>
            <w:tcW w:w="1279" w:type="dxa"/>
            <w:shd w:val="clear" w:color="FFFFFF" w:fill="auto"/>
            <w:vAlign w:val="bottom"/>
          </w:tcPr>
          <w:p w:rsidR="00E361F0" w:rsidRDefault="00E361F0"/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E361F0" w:rsidRDefault="00E361F0"/>
        </w:tc>
        <w:tc>
          <w:tcPr>
            <w:tcW w:w="2834" w:type="dxa"/>
            <w:shd w:val="clear" w:color="FFFFFF" w:fill="auto"/>
            <w:vAlign w:val="bottom"/>
          </w:tcPr>
          <w:p w:rsidR="00E361F0" w:rsidRDefault="00E361F0"/>
        </w:tc>
        <w:tc>
          <w:tcPr>
            <w:tcW w:w="5027" w:type="dxa"/>
            <w:shd w:val="clear" w:color="FFFFFF" w:fill="auto"/>
            <w:vAlign w:val="bottom"/>
          </w:tcPr>
          <w:p w:rsidR="00E361F0" w:rsidRDefault="00E361F0"/>
        </w:tc>
        <w:tc>
          <w:tcPr>
            <w:tcW w:w="760" w:type="dxa"/>
            <w:shd w:val="clear" w:color="FFFFFF" w:fill="auto"/>
            <w:vAlign w:val="bottom"/>
          </w:tcPr>
          <w:p w:rsidR="00E361F0" w:rsidRDefault="00E361F0"/>
        </w:tc>
        <w:tc>
          <w:tcPr>
            <w:tcW w:w="1126" w:type="dxa"/>
            <w:shd w:val="clear" w:color="FFFFFF" w:fill="auto"/>
            <w:vAlign w:val="bottom"/>
          </w:tcPr>
          <w:p w:rsidR="00E361F0" w:rsidRDefault="00E361F0"/>
        </w:tc>
        <w:tc>
          <w:tcPr>
            <w:tcW w:w="1279" w:type="dxa"/>
            <w:shd w:val="clear" w:color="FFFFFF" w:fill="auto"/>
            <w:vAlign w:val="bottom"/>
          </w:tcPr>
          <w:p w:rsidR="00E361F0" w:rsidRDefault="00E361F0"/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361F0" w:rsidRDefault="00FC050D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E361F0" w:rsidRDefault="00E361F0"/>
        </w:tc>
        <w:tc>
          <w:tcPr>
            <w:tcW w:w="2834" w:type="dxa"/>
            <w:shd w:val="clear" w:color="FFFFFF" w:fill="auto"/>
            <w:vAlign w:val="bottom"/>
          </w:tcPr>
          <w:p w:rsidR="00E361F0" w:rsidRDefault="00E361F0"/>
        </w:tc>
        <w:tc>
          <w:tcPr>
            <w:tcW w:w="5027" w:type="dxa"/>
            <w:shd w:val="clear" w:color="FFFFFF" w:fill="auto"/>
            <w:vAlign w:val="bottom"/>
          </w:tcPr>
          <w:p w:rsidR="00E361F0" w:rsidRDefault="00E361F0"/>
        </w:tc>
        <w:tc>
          <w:tcPr>
            <w:tcW w:w="760" w:type="dxa"/>
            <w:shd w:val="clear" w:color="FFFFFF" w:fill="auto"/>
            <w:vAlign w:val="bottom"/>
          </w:tcPr>
          <w:p w:rsidR="00E361F0" w:rsidRDefault="00E361F0"/>
        </w:tc>
        <w:tc>
          <w:tcPr>
            <w:tcW w:w="1126" w:type="dxa"/>
            <w:shd w:val="clear" w:color="FFFFFF" w:fill="auto"/>
            <w:vAlign w:val="bottom"/>
          </w:tcPr>
          <w:p w:rsidR="00E361F0" w:rsidRDefault="00E361F0"/>
        </w:tc>
        <w:tc>
          <w:tcPr>
            <w:tcW w:w="1279" w:type="dxa"/>
            <w:shd w:val="clear" w:color="FFFFFF" w:fill="auto"/>
            <w:vAlign w:val="bottom"/>
          </w:tcPr>
          <w:p w:rsidR="00E361F0" w:rsidRDefault="00E361F0"/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E361F0" w:rsidRDefault="00E361F0"/>
        </w:tc>
        <w:tc>
          <w:tcPr>
            <w:tcW w:w="2834" w:type="dxa"/>
            <w:shd w:val="clear" w:color="FFFFFF" w:fill="auto"/>
            <w:vAlign w:val="bottom"/>
          </w:tcPr>
          <w:p w:rsidR="00E361F0" w:rsidRDefault="00E361F0"/>
        </w:tc>
        <w:tc>
          <w:tcPr>
            <w:tcW w:w="5027" w:type="dxa"/>
            <w:shd w:val="clear" w:color="FFFFFF" w:fill="auto"/>
            <w:vAlign w:val="bottom"/>
          </w:tcPr>
          <w:p w:rsidR="00E361F0" w:rsidRDefault="00E361F0"/>
        </w:tc>
        <w:tc>
          <w:tcPr>
            <w:tcW w:w="760" w:type="dxa"/>
            <w:shd w:val="clear" w:color="FFFFFF" w:fill="auto"/>
            <w:vAlign w:val="bottom"/>
          </w:tcPr>
          <w:p w:rsidR="00E361F0" w:rsidRDefault="00E361F0"/>
        </w:tc>
        <w:tc>
          <w:tcPr>
            <w:tcW w:w="1126" w:type="dxa"/>
            <w:shd w:val="clear" w:color="FFFFFF" w:fill="auto"/>
            <w:vAlign w:val="bottom"/>
          </w:tcPr>
          <w:p w:rsidR="00E361F0" w:rsidRDefault="00E361F0"/>
        </w:tc>
        <w:tc>
          <w:tcPr>
            <w:tcW w:w="1279" w:type="dxa"/>
            <w:shd w:val="clear" w:color="FFFFFF" w:fill="auto"/>
            <w:vAlign w:val="bottom"/>
          </w:tcPr>
          <w:p w:rsidR="00E361F0" w:rsidRDefault="00E361F0"/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E361F0" w:rsidRDefault="00E361F0"/>
        </w:tc>
        <w:tc>
          <w:tcPr>
            <w:tcW w:w="2834" w:type="dxa"/>
            <w:shd w:val="clear" w:color="FFFFFF" w:fill="auto"/>
            <w:vAlign w:val="bottom"/>
          </w:tcPr>
          <w:p w:rsidR="00E361F0" w:rsidRDefault="00E361F0"/>
        </w:tc>
        <w:tc>
          <w:tcPr>
            <w:tcW w:w="5027" w:type="dxa"/>
            <w:shd w:val="clear" w:color="FFFFFF" w:fill="auto"/>
            <w:vAlign w:val="bottom"/>
          </w:tcPr>
          <w:p w:rsidR="00E361F0" w:rsidRDefault="00E361F0"/>
        </w:tc>
        <w:tc>
          <w:tcPr>
            <w:tcW w:w="760" w:type="dxa"/>
            <w:shd w:val="clear" w:color="FFFFFF" w:fill="auto"/>
            <w:vAlign w:val="bottom"/>
          </w:tcPr>
          <w:p w:rsidR="00E361F0" w:rsidRDefault="00E361F0"/>
        </w:tc>
        <w:tc>
          <w:tcPr>
            <w:tcW w:w="1126" w:type="dxa"/>
            <w:shd w:val="clear" w:color="FFFFFF" w:fill="auto"/>
            <w:vAlign w:val="bottom"/>
          </w:tcPr>
          <w:p w:rsidR="00E361F0" w:rsidRDefault="00E361F0"/>
        </w:tc>
        <w:tc>
          <w:tcPr>
            <w:tcW w:w="1279" w:type="dxa"/>
            <w:shd w:val="clear" w:color="FFFFFF" w:fill="auto"/>
            <w:vAlign w:val="bottom"/>
          </w:tcPr>
          <w:p w:rsidR="00E361F0" w:rsidRDefault="00E361F0"/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E361F0" w:rsidRDefault="00E361F0"/>
        </w:tc>
        <w:tc>
          <w:tcPr>
            <w:tcW w:w="2834" w:type="dxa"/>
            <w:shd w:val="clear" w:color="FFFFFF" w:fill="auto"/>
            <w:vAlign w:val="bottom"/>
          </w:tcPr>
          <w:p w:rsidR="00E361F0" w:rsidRDefault="00E361F0"/>
        </w:tc>
        <w:tc>
          <w:tcPr>
            <w:tcW w:w="5027" w:type="dxa"/>
            <w:shd w:val="clear" w:color="FFFFFF" w:fill="auto"/>
            <w:vAlign w:val="bottom"/>
          </w:tcPr>
          <w:p w:rsidR="00E361F0" w:rsidRDefault="00E361F0"/>
        </w:tc>
        <w:tc>
          <w:tcPr>
            <w:tcW w:w="760" w:type="dxa"/>
            <w:shd w:val="clear" w:color="FFFFFF" w:fill="auto"/>
            <w:vAlign w:val="bottom"/>
          </w:tcPr>
          <w:p w:rsidR="00E361F0" w:rsidRDefault="00E361F0"/>
        </w:tc>
        <w:tc>
          <w:tcPr>
            <w:tcW w:w="1126" w:type="dxa"/>
            <w:shd w:val="clear" w:color="FFFFFF" w:fill="auto"/>
            <w:vAlign w:val="bottom"/>
          </w:tcPr>
          <w:p w:rsidR="00E361F0" w:rsidRDefault="00E361F0"/>
        </w:tc>
        <w:tc>
          <w:tcPr>
            <w:tcW w:w="1279" w:type="dxa"/>
            <w:shd w:val="clear" w:color="FFFFFF" w:fill="auto"/>
            <w:vAlign w:val="bottom"/>
          </w:tcPr>
          <w:p w:rsidR="00E361F0" w:rsidRDefault="00E361F0"/>
        </w:tc>
        <w:tc>
          <w:tcPr>
            <w:tcW w:w="1753" w:type="dxa"/>
            <w:shd w:val="clear" w:color="FFFFFF" w:fill="auto"/>
            <w:vAlign w:val="bottom"/>
          </w:tcPr>
          <w:p w:rsidR="00E361F0" w:rsidRDefault="00E361F0"/>
        </w:tc>
        <w:tc>
          <w:tcPr>
            <w:tcW w:w="1579" w:type="dxa"/>
            <w:shd w:val="clear" w:color="FFFFFF" w:fill="auto"/>
            <w:vAlign w:val="bottom"/>
          </w:tcPr>
          <w:p w:rsidR="00E361F0" w:rsidRDefault="00E361F0"/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361F0" w:rsidRDefault="00FC050D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E361F0" w:rsidTr="004D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361F0" w:rsidRDefault="00FC050D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FC050D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1F0"/>
    <w:rsid w:val="004D6701"/>
    <w:rsid w:val="00E361F0"/>
    <w:rsid w:val="00F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05BA5-5B70-436A-9024-98B77C58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2017-11-02T06:16:00Z</dcterms:created>
  <dcterms:modified xsi:type="dcterms:W3CDTF">2017-11-02T06:17:00Z</dcterms:modified>
</cp:coreProperties>
</file>