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У Вас были выявлены показания для оперативного родоразрешения путем операции кесарева сечения. Кесарево сечение является распространенной операцией и выполняется в 25-30% всех родоразрешений. Обычно (при отсутствии особых показаний) кесарево сечение выполняется в 39-40 недель беременности.</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Для родоразрешения Вас заблаговременно госпитализируют в акушерский стационар. В случае начала родовой деятельности или разрыва плодных оболочек до предполагаемой даты родоразрешения, Вам необходимо срочно вызвать бригаду скорой помощи для госпитализации в акушерский стационар.</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до планируемого родоразрешения. К прозрачным жидкостям относятся вода, фруктовый сок без мякоти, газированные напитки, чай и кофе.</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В операционной Вам установят внутривенный катетер и мочевой катетер на время и первые часы после операции.</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lastRenderedPageBreak/>
        <w:t>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присаживание в кровати и вставание, обычно, в 1-е сутки после родов. Прием прозрачных жидкостей возможен сразу после родоразрешения, прием пищи – через несколько часов после родов.</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Время прикладывание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1-1,5 месяца после родоразрешения. Планирование следующей беременности, учитывая наличие у Вас рубца на матке, рекомендовано не ранее чем через 1 год после родоразрешения после контрольного УЗИ с оценкой состояния рубца.</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t>Очень часто</w:t>
      </w:r>
      <w:r w:rsidRPr="001708DA">
        <w:rPr>
          <w:rFonts w:ascii="Times New Roman" w:eastAsia="Times New Roman" w:hAnsi="Times New Roman" w:cs="Times New Roman"/>
          <w:color w:val="222222"/>
          <w:sz w:val="27"/>
          <w:szCs w:val="27"/>
        </w:rPr>
        <w:t xml:space="preserve"> - повторное кесарево сечение при последующих </w:t>
      </w:r>
      <w:proofErr w:type="spellStart"/>
      <w:r w:rsidRPr="001708DA">
        <w:rPr>
          <w:rFonts w:ascii="Times New Roman" w:eastAsia="Times New Roman" w:hAnsi="Times New Roman" w:cs="Times New Roman"/>
          <w:color w:val="222222"/>
          <w:sz w:val="27"/>
          <w:szCs w:val="27"/>
        </w:rPr>
        <w:t>родоразрешениях</w:t>
      </w:r>
      <w:proofErr w:type="spellEnd"/>
      <w:r w:rsidRPr="001708DA">
        <w:rPr>
          <w:rFonts w:ascii="Times New Roman" w:eastAsia="Times New Roman" w:hAnsi="Times New Roman" w:cs="Times New Roman"/>
          <w:color w:val="222222"/>
          <w:sz w:val="27"/>
          <w:szCs w:val="27"/>
        </w:rPr>
        <w:t xml:space="preserve"> (1 случай на каждые 4 операции).</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t>Часто</w:t>
      </w:r>
      <w:r w:rsidRPr="001708DA">
        <w:rPr>
          <w:rFonts w:ascii="Times New Roman" w:eastAsia="Times New Roman" w:hAnsi="Times New Roman" w:cs="Times New Roman"/>
          <w:color w:val="222222"/>
          <w:sz w:val="27"/>
          <w:szCs w:val="27"/>
        </w:rPr>
        <w:t> - боль в ране и дискомфорт в животе в первые несколько месяцев после операции (9 случаев на каждые 100 операций).</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t>Часто</w:t>
      </w:r>
      <w:r w:rsidRPr="001708DA">
        <w:rPr>
          <w:rFonts w:ascii="Times New Roman" w:eastAsia="Times New Roman" w:hAnsi="Times New Roman" w:cs="Times New Roman"/>
          <w:b/>
          <w:bCs/>
          <w:color w:val="222222"/>
          <w:sz w:val="27"/>
        </w:rPr>
        <w:t> </w:t>
      </w:r>
      <w:r w:rsidRPr="001708DA">
        <w:rPr>
          <w:rFonts w:ascii="Times New Roman" w:eastAsia="Times New Roman" w:hAnsi="Times New Roman" w:cs="Times New Roman"/>
          <w:color w:val="222222"/>
          <w:sz w:val="27"/>
          <w:szCs w:val="27"/>
        </w:rPr>
        <w:t>- повторная госпитализация, послеродовая инфекция (5-6 случаев на 100 операций).</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t>Часто</w:t>
      </w:r>
      <w:r w:rsidRPr="001708DA">
        <w:rPr>
          <w:rFonts w:ascii="Times New Roman" w:eastAsia="Times New Roman" w:hAnsi="Times New Roman" w:cs="Times New Roman"/>
          <w:color w:val="222222"/>
          <w:sz w:val="27"/>
          <w:szCs w:val="27"/>
        </w:rPr>
        <w:t> – травмы плода, например, рассечение кожи скальпелем (2 случая на 100 операций).</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lastRenderedPageBreak/>
        <w:t>Не часто</w:t>
      </w:r>
      <w:r w:rsidRPr="001708DA">
        <w:rPr>
          <w:rFonts w:ascii="Times New Roman" w:eastAsia="Times New Roman" w:hAnsi="Times New Roman" w:cs="Times New Roman"/>
          <w:color w:val="222222"/>
          <w:sz w:val="27"/>
          <w:szCs w:val="27"/>
        </w:rPr>
        <w:t> - повторная операция в послеоперационном периоде, госпитализация в отделение интенсивной терапии (5-9 случаев на 1000 операций).</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t>Не часто</w:t>
      </w:r>
      <w:r w:rsidRPr="001708DA">
        <w:rPr>
          <w:rFonts w:ascii="Times New Roman" w:eastAsia="Times New Roman" w:hAnsi="Times New Roman" w:cs="Times New Roman"/>
          <w:color w:val="222222"/>
          <w:sz w:val="27"/>
          <w:szCs w:val="27"/>
        </w:rPr>
        <w:t> - разрыв матки в последующей беременности/родах, предлежание и врастания плаценты, кровотечение (1-8 случаев на 1000 операций).</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t>Редко</w:t>
      </w:r>
      <w:r w:rsidRPr="001708DA">
        <w:rPr>
          <w:rFonts w:ascii="Times New Roman" w:eastAsia="Times New Roman" w:hAnsi="Times New Roman" w:cs="Times New Roman"/>
          <w:color w:val="222222"/>
          <w:sz w:val="27"/>
          <w:szCs w:val="27"/>
        </w:rPr>
        <w:t> - тромботические осложнения, повреждения мочевого пузыря, повреждение мочеточника во время операции (1-5 случаев на 1000 операций).</w:t>
      </w:r>
    </w:p>
    <w:p w:rsidR="001708DA" w:rsidRPr="001708DA" w:rsidRDefault="001708DA" w:rsidP="001708DA">
      <w:pPr>
        <w:numPr>
          <w:ilvl w:val="0"/>
          <w:numId w:val="1"/>
        </w:numPr>
        <w:shd w:val="clear" w:color="auto" w:fill="FFFBE1"/>
        <w:spacing w:after="0" w:line="390" w:lineRule="atLeast"/>
        <w:ind w:left="315"/>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u w:val="single"/>
        </w:rPr>
        <w:t>Очень редко</w:t>
      </w:r>
      <w:r w:rsidRPr="001708DA">
        <w:rPr>
          <w:rFonts w:ascii="Times New Roman" w:eastAsia="Times New Roman" w:hAnsi="Times New Roman" w:cs="Times New Roman"/>
          <w:color w:val="222222"/>
          <w:sz w:val="27"/>
          <w:szCs w:val="27"/>
        </w:rPr>
        <w:t> - смерть (1 женщина на 12 000 операций).</w:t>
      </w:r>
    </w:p>
    <w:p w:rsidR="001708DA" w:rsidRPr="001708DA" w:rsidRDefault="001708DA" w:rsidP="001708DA">
      <w:pPr>
        <w:shd w:val="clear" w:color="auto" w:fill="FFFBE1"/>
        <w:spacing w:after="240" w:line="390" w:lineRule="atLeast"/>
        <w:jc w:val="both"/>
        <w:rPr>
          <w:rFonts w:ascii="Times New Roman" w:eastAsia="Times New Roman" w:hAnsi="Times New Roman" w:cs="Times New Roman"/>
          <w:color w:val="222222"/>
          <w:sz w:val="27"/>
          <w:szCs w:val="27"/>
        </w:rPr>
      </w:pPr>
      <w:r w:rsidRPr="001708DA">
        <w:rPr>
          <w:rFonts w:ascii="Times New Roman" w:eastAsia="Times New Roman" w:hAnsi="Times New Roman" w:cs="Times New Roman"/>
          <w:color w:val="222222"/>
          <w:sz w:val="27"/>
          <w:szCs w:val="27"/>
        </w:rPr>
        <w:t>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родоразрешения чаще, чем после родов через естественные родовые пути, отмечается снижение лактации.</w:t>
      </w:r>
    </w:p>
    <w:p w:rsidR="00000000" w:rsidRDefault="001708D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77271"/>
    <w:multiLevelType w:val="multilevel"/>
    <w:tmpl w:val="665E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708DA"/>
    <w:rsid w:val="00170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8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08DA"/>
    <w:rPr>
      <w:b/>
      <w:bCs/>
    </w:rPr>
  </w:style>
</w:styles>
</file>

<file path=word/webSettings.xml><?xml version="1.0" encoding="utf-8"?>
<w:webSettings xmlns:r="http://schemas.openxmlformats.org/officeDocument/2006/relationships" xmlns:w="http://schemas.openxmlformats.org/wordprocessingml/2006/main">
  <w:divs>
    <w:div w:id="2325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2024-08-10T10:41:00Z</dcterms:created>
  <dcterms:modified xsi:type="dcterms:W3CDTF">2024-08-10T10:42:00Z</dcterms:modified>
</cp:coreProperties>
</file>