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557"/>
        <w:gridCol w:w="2216"/>
        <w:gridCol w:w="754"/>
        <w:gridCol w:w="620"/>
        <w:gridCol w:w="827"/>
        <w:gridCol w:w="1631"/>
        <w:gridCol w:w="1335"/>
        <w:gridCol w:w="1511"/>
      </w:tblGrid>
      <w:tr w:rsidR="00E874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 w:rsidRPr="0052532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748D" w:rsidRPr="0052532E" w:rsidRDefault="005253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53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532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53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532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53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532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Pr="0052532E" w:rsidRDefault="00E874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Pr="0052532E" w:rsidRDefault="00E874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Pr="0052532E" w:rsidRDefault="00E874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Pr="0052532E" w:rsidRDefault="00E874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Pr="0052532E" w:rsidRDefault="00E8748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Pr="0052532E" w:rsidRDefault="00E8748D">
            <w:pPr>
              <w:rPr>
                <w:szCs w:val="16"/>
                <w:lang w:val="en-US"/>
              </w:rPr>
            </w:pPr>
          </w:p>
        </w:tc>
      </w:tr>
      <w:tr w:rsidR="00E874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748D" w:rsidRDefault="0052532E" w:rsidP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№.947-2021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8748D" w:rsidRDefault="005253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8748D" w:rsidRDefault="00525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874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748D" w:rsidRDefault="00525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748D" w:rsidRDefault="00525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748D" w:rsidRDefault="00525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748D" w:rsidRDefault="00525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748D" w:rsidRDefault="00525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748D" w:rsidRDefault="00525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748D" w:rsidRDefault="00525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748D" w:rsidRDefault="00525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8748D" w:rsidRDefault="00525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E874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красного цвета. Титр в реакции агглютинации на плоскости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эритроциттами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А (II) 1 к 32. Реагент включает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с различной активностью в отношении слабых и сильных форм антигена. Надежно выявляет антигены А1</w:t>
            </w:r>
            <w:r>
              <w:rPr>
                <w:rFonts w:ascii="Times New Roman" w:hAnsi="Times New Roman"/>
                <w:sz w:val="24"/>
                <w:szCs w:val="24"/>
              </w:rPr>
              <w:t>, А2, А3 2-х серий, продуцируемых разными клеточными 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E8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E8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Прозрачная жидкость синего цвета. Титр в реакции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агглютинации на плоскости с эритроцитами группы В (III) 1 к 32, 2-х серий, продуцируемых разными клеточными линиями.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E8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E8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анти-Д </w:t>
            </w:r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Определяет D антиген в реакции прямой гемагглютинации на плоскости в пробирочном тесте. Отмечается высокой скоростью агглютинации на плоскости. Не требует контроля с растворителем. Титр 1 к 256 в реакции 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пробирках в солевой среде с D (+) эритроцитами. Пластиковый флакон-капельница 10 мл. Остаточный срок годности на дату поставки 80% от гарантированного.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E8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E8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Цоликлон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анти-с супер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антитела человека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(с) антиген системы резус человека. Титр в реакции агглютинации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в пробирках в солевой среде 1,32 с с-положительными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эритроцитами.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Гемагглютинирующая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60 сек. Пластиковый флакон-капельница 5 мл. Остаточный сро</w:t>
            </w:r>
            <w:r>
              <w:rPr>
                <w:rFonts w:ascii="Times New Roman" w:hAnsi="Times New Roman"/>
                <w:sz w:val="24"/>
                <w:szCs w:val="24"/>
              </w:rPr>
              <w:t>к годности на дату поставки 80% от гарантированного.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525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E8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8748D" w:rsidRDefault="00E8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8748D" w:rsidRDefault="0052532E" w:rsidP="0052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</w:p>
        </w:tc>
      </w:tr>
      <w:tr w:rsidR="00E8748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8748D" w:rsidRDefault="0052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8748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8748D" w:rsidRDefault="0052532E" w:rsidP="00525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E8748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8748D" w:rsidRDefault="0052532E" w:rsidP="0052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E8748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8748D" w:rsidRDefault="0052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8748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8748D" w:rsidRDefault="00E8748D">
            <w:pPr>
              <w:rPr>
                <w:szCs w:val="16"/>
              </w:rPr>
            </w:pPr>
          </w:p>
        </w:tc>
      </w:tr>
      <w:tr w:rsidR="00E8748D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8748D" w:rsidRDefault="0052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8748D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8748D" w:rsidRDefault="00525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253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48D"/>
    <w:rsid w:val="0052532E"/>
    <w:rsid w:val="00E8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C94F-E707-4979-84E9-CB34B5AB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2021-07-13T04:21:00Z</dcterms:created>
  <dcterms:modified xsi:type="dcterms:W3CDTF">2021-07-13T04:22:00Z</dcterms:modified>
</cp:coreProperties>
</file>