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 w:rsidRPr="00B53F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Pr="00B53FC8" w:rsidRDefault="00B53F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3FC8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Pr="00B53FC8" w:rsidRDefault="002C25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Pr="00B53FC8" w:rsidRDefault="002C25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Pr="00B53FC8" w:rsidRDefault="002C25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Pr="00B53FC8" w:rsidRDefault="002C25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Pr="00B53FC8" w:rsidRDefault="002C254B">
            <w:pPr>
              <w:rPr>
                <w:szCs w:val="16"/>
                <w:lang w:val="en-US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Default="00B53FC8" w:rsidP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 021 г. №.857-2021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54B" w:rsidRDefault="00B53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54B" w:rsidRDefault="00B53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54B" w:rsidRDefault="00B53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54B" w:rsidRDefault="00B53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54B" w:rsidRDefault="00B53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54B" w:rsidRDefault="00B53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54B" w:rsidRDefault="00B53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54B" w:rsidRDefault="00B53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C254B" w:rsidRDefault="00B53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наркозно-дыхательного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ИВЛ Chirolog SV производства «Chirana s.r.o.», Рес-публика Словакия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Клапан пропорциональный, арти</w:t>
            </w:r>
            <w:r>
              <w:rPr>
                <w:rFonts w:ascii="Times New Roman" w:hAnsi="Times New Roman"/>
                <w:sz w:val="24"/>
                <w:szCs w:val="24"/>
              </w:rPr>
              <w:t>кул 059181540100, для аппаратов ИВЛ Chirolog SV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ресурс работы датчиков кислорода на воздухе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</w:t>
            </w:r>
            <w:r>
              <w:rPr>
                <w:rFonts w:ascii="Times New Roman" w:hAnsi="Times New Roman"/>
                <w:sz w:val="24"/>
                <w:szCs w:val="24"/>
              </w:rPr>
              <w:t>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54B" w:rsidRDefault="00B53F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54B" w:rsidRDefault="002C2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C254B" w:rsidRDefault="002C25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54B" w:rsidRDefault="00B53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54B" w:rsidRDefault="00B53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54B" w:rsidRDefault="00B53F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54B" w:rsidRDefault="00B53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28.06.2021 17:00:00 по местному времени. </w:t>
            </w: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54B" w:rsidRDefault="00B53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C254B" w:rsidRDefault="002C254B">
            <w:pPr>
              <w:rPr>
                <w:szCs w:val="16"/>
              </w:rPr>
            </w:pP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54B" w:rsidRDefault="00B53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254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C254B" w:rsidRDefault="00B53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B53F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54B"/>
    <w:rsid w:val="002C254B"/>
    <w:rsid w:val="00B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0F890-F7C5-4C7D-B665-37B5DB11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2021-06-23T10:17:00Z</dcterms:created>
  <dcterms:modified xsi:type="dcterms:W3CDTF">2021-06-23T10:18:00Z</dcterms:modified>
</cp:coreProperties>
</file>