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"/>
        <w:gridCol w:w="1919"/>
        <w:gridCol w:w="2320"/>
        <w:gridCol w:w="736"/>
        <w:gridCol w:w="806"/>
        <w:gridCol w:w="1040"/>
        <w:gridCol w:w="1927"/>
        <w:gridCol w:w="1629"/>
      </w:tblGrid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 w:rsidRPr="00B601D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Pr="00B601DD" w:rsidRDefault="00B601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01D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Pr="00B601DD" w:rsidRDefault="00CE6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Pr="00B601DD" w:rsidRDefault="00CE6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Pr="00B601DD" w:rsidRDefault="00CE6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Pr="00B601DD" w:rsidRDefault="00CE6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Pr="00B601DD" w:rsidRDefault="00CE60E9">
            <w:pPr>
              <w:rPr>
                <w:szCs w:val="16"/>
                <w:lang w:val="en-US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Pr="00B601DD" w:rsidRDefault="00B601DD" w:rsidP="00B601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23/06/2021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0E9" w:rsidRDefault="00B60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стальной для медицинских газов 2 литра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стальной 2л. для медицинских газов 150кгс/см2 ГОСТ 949-73, Цвет голубой, КИСЛОРОД МЕДИЦИНСКИЙ, Резьба W27,8, Вентиль ВК-94 (вых.3/4), Заглушка металлическая, Дно Плоское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CE6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CE6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стальной для медицинских газов 5 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 стальной </w:t>
            </w:r>
            <w:r>
              <w:rPr>
                <w:rFonts w:ascii="Times New Roman" w:hAnsi="Times New Roman"/>
                <w:sz w:val="24"/>
                <w:szCs w:val="24"/>
              </w:rPr>
              <w:t>5л. для медицинских газов 150кгс/см2 ГОСТ 949-73, Цвет голубой, КИСЛОРОД МЕДИЦИНСКИЙ, Резьба W27,8, Вентиль ВК-94 (вых.3/4), Заглушка металлическая, Дно Плоское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B60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CE6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0E9" w:rsidRDefault="00CE6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30 календарных дней с момента заключения контракта.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28.06.2021 17:00:00 по местному времени. 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60E9" w:rsidRDefault="00CE60E9">
            <w:pPr>
              <w:rPr>
                <w:szCs w:val="16"/>
              </w:rPr>
            </w:pP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60E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60E9" w:rsidRDefault="00B60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B601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0E9"/>
    <w:rsid w:val="00B601DD"/>
    <w:rsid w:val="00C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39ED3-7D30-4848-8824-0F4F0115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2021-06-23T04:51:00Z</dcterms:created>
  <dcterms:modified xsi:type="dcterms:W3CDTF">2021-06-23T04:51:00Z</dcterms:modified>
</cp:coreProperties>
</file>