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2"/>
        <w:gridCol w:w="2442"/>
        <w:gridCol w:w="718"/>
        <w:gridCol w:w="783"/>
        <w:gridCol w:w="1021"/>
        <w:gridCol w:w="1919"/>
        <w:gridCol w:w="1616"/>
      </w:tblGrid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 w:rsidRPr="000D0D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Pr="000D0D6E" w:rsidRDefault="000D0D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0D6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Pr="000D0D6E" w:rsidRDefault="00D51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Pr="000D0D6E" w:rsidRDefault="00D51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Pr="000D0D6E" w:rsidRDefault="00D51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Pr="000D0D6E" w:rsidRDefault="00D51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Pr="000D0D6E" w:rsidRDefault="00D51679">
            <w:pPr>
              <w:rPr>
                <w:szCs w:val="16"/>
                <w:lang w:val="en-US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Pr="000D0D6E" w:rsidRDefault="000D0D6E" w:rsidP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6E"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0D0D6E">
              <w:rPr>
                <w:rFonts w:ascii="Times New Roman" w:hAnsi="Times New Roman"/>
                <w:sz w:val="24"/>
                <w:szCs w:val="24"/>
              </w:rPr>
              <w:t>794-2021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679" w:rsidRDefault="000D0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Система </w:t>
            </w:r>
            <w:r>
              <w:rPr>
                <w:rFonts w:ascii="Times New Roman" w:hAnsi="Times New Roman"/>
                <w:sz w:val="24"/>
                <w:szCs w:val="24"/>
              </w:rPr>
              <w:t>водоподготовки для аппаратов «искусственная почка» с принадлежностями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Система водоподготовки для прове</w:t>
            </w:r>
            <w:r>
              <w:rPr>
                <w:rFonts w:ascii="Times New Roman" w:hAnsi="Times New Roman"/>
                <w:sz w:val="24"/>
                <w:szCs w:val="24"/>
              </w:rPr>
              <w:t>дения гемодиализа для ап-парата «искусственная почка» в мобильном исполнении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Автономная компактная система водоподготовки, которая обеспечивает предварительную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подготовку воды (фильтрация, смягчение, обработка ультрафиолетом), обратный осмо</w:t>
            </w:r>
            <w:r>
              <w:rPr>
                <w:rFonts w:ascii="Times New Roman" w:hAnsi="Times New Roman"/>
                <w:sz w:val="24"/>
                <w:szCs w:val="24"/>
              </w:rPr>
              <w:t>с и распределение её в аппарат «искусственная почка»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Декларация соответствия или Сертификат соответствия Гос-стандарта России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Регистрационное удостоверение Минздрава России или Фе-деральной службы по надзору </w:t>
            </w:r>
            <w:r>
              <w:rPr>
                <w:rFonts w:ascii="Times New Roman" w:hAnsi="Times New Roman"/>
                <w:sz w:val="24"/>
                <w:szCs w:val="24"/>
              </w:rPr>
              <w:t>в сфере здравоохранения и со-циального развития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Паспорт на изделие и инструкция по эксплуатации на рус-ском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Техническая (сервисная) документация 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Гарантия поставщика и производителя, исчисляемая со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2.8 Предпусковое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Регламент технического обслуживания оборудования на весь срок эксплуатации, установленный производителем, на рус-ском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Инструктаж технического персонала Заказчика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Срок поставки и ввода в эксплуатацию с момента заключения контракта Не более 80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Обеспечение индивидуальных химических показателей каче-ства во</w:t>
            </w:r>
            <w:r>
              <w:rPr>
                <w:rFonts w:ascii="Times New Roman" w:hAnsi="Times New Roman"/>
                <w:sz w:val="24"/>
                <w:szCs w:val="24"/>
              </w:rPr>
              <w:t>ды на выходе в соответствии с ANSI/AAMI/RD 62:2001 "Обработка воды для применения в гемодиализе", Национальный стандарт Российской Федерации ВОДА ДЛЯ ГЕМОДИАЛИЗА. ТЕХНИЧЕСКИЕ УСЛОВИЯ. ГОСТ Р 52556-2006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Установка в комплекте, смонтирована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стальной раме и го-това к использованию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Исполнение мобильное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Закрытый дизайн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Производительность системы при температуре 10 0С    Не менее 60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Приборная панель с элементами управления и дисплеем кон-троллера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Предварительный механический фильтр Не менее 5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Угольный фильтр для защиты мембранного элемента,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Комплект входных манометров и манометров высокого давле-ния мембранного блока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Комплект индика</w:t>
            </w:r>
            <w:r>
              <w:rPr>
                <w:rFonts w:ascii="Times New Roman" w:hAnsi="Times New Roman"/>
                <w:sz w:val="24"/>
                <w:szCs w:val="24"/>
              </w:rPr>
              <w:t>торов расхода фильтрата, концентрата, цир-кулирующей воды, давлений установки, проводимости,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   Насос высокого давления вертикального центробежного типа с защитой по сухому ходу, шт.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   Контур циркуляции очищенной вод</w:t>
            </w:r>
            <w:r>
              <w:rPr>
                <w:rFonts w:ascii="Times New Roman" w:hAnsi="Times New Roman"/>
                <w:sz w:val="24"/>
                <w:szCs w:val="24"/>
              </w:rPr>
              <w:t>ы без застойных зон,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3.12    Степень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 по общему содержанию растворенных солей Не менее 96 %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   Степень очистки по содержанию бактерий и эндотоксинов.  Не менее 99 %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   Потребляемая мощность   Не более 1920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3.15    Масса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   Контроль проводимости очищенной  и подаваемой воды в ре-жиме реального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   Контроль температуры очищенной и подаваемой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   Режим химической мойки, дезинфекции и очистки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   Реж</w:t>
            </w:r>
            <w:r>
              <w:rPr>
                <w:rFonts w:ascii="Times New Roman" w:hAnsi="Times New Roman"/>
                <w:sz w:val="24"/>
                <w:szCs w:val="24"/>
              </w:rPr>
              <w:t>им тепловой дезинфекции аппарата, включая петлю очи-щенной воды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   Режим нагрева со слабым потоком и подачей  нагретой воды в диализный аппарат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   Функция автоматической быстрой промывки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   Система  мониторинга п</w:t>
            </w:r>
            <w:r>
              <w:rPr>
                <w:rFonts w:ascii="Times New Roman" w:hAnsi="Times New Roman"/>
                <w:sz w:val="24"/>
                <w:szCs w:val="24"/>
              </w:rPr>
              <w:t>роводимости с тремя настраиваемыми предельными значениями: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уведомление о превышении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проводимости,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сигнал тревоги по проводимости,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остановка по проводимости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   Корпус установки кабинетного типа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3.24    Использование в гидравлик</w:t>
            </w:r>
            <w:r>
              <w:rPr>
                <w:rFonts w:ascii="Times New Roman" w:hAnsi="Times New Roman"/>
                <w:sz w:val="24"/>
                <w:szCs w:val="24"/>
              </w:rPr>
              <w:t>е только химически инертных ма-териалов. Все поверхности, находящиеся в контакте с водой очищенной, не должны вызывать изменений ее свойств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3.25    Запорно-регулирующая арматура, электромагнитные клапаны из нержавеющей стали или инертного </w:t>
            </w:r>
            <w:r>
              <w:rPr>
                <w:rFonts w:ascii="Times New Roman" w:hAnsi="Times New Roman"/>
                <w:sz w:val="24"/>
                <w:szCs w:val="24"/>
              </w:rPr>
              <w:t>пластика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3.26    Программируемый электронный блок управления с функция-ми: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промывка,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проводимости входной и очищенной воды,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температуры воды,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индикация тревожных состояний,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автоматическая быстрая промывка в режиме ожида</w:t>
            </w:r>
            <w:r>
              <w:rPr>
                <w:rFonts w:ascii="Times New Roman" w:hAnsi="Times New Roman"/>
                <w:sz w:val="24"/>
                <w:szCs w:val="24"/>
              </w:rPr>
              <w:t>ния для предотвращения застойных явлений,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химическая очистка,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химическая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дезинфекция,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тепловая дезинфекция,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нагрев со слабым потоком,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давлений установки,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и индикация расхода,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сброс некачественного пермеата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3.27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Высокоселективная мембрана обратного осмоса в напорном корпусе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3.28    Петля очищенной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3.29    Быстроразъемный соединитель с обратным клапаном из не-ржавеющей стали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3.30    Порт для забора средств химической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очистки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3.31    Разъем для подключения кабеля для дистанционного пуска и остановки установки обратного осмоса по запросу диализного аппарата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3.32    Разъем интерфейса для соединения с компьютером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3.33    Разъем для подключ</w:t>
            </w:r>
            <w:r>
              <w:rPr>
                <w:rFonts w:ascii="Times New Roman" w:hAnsi="Times New Roman"/>
                <w:sz w:val="24"/>
                <w:szCs w:val="24"/>
              </w:rPr>
              <w:t>ения внешнего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3.34    Рабочее давление на мембранном блоке    С полным покрытием диапазона от 0,7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1,3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3.35    Производительность мембранного блока с новыми мембран-ными элементами при 10 0С     От 60 до 190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3.36    Поток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концентрата в канализацию из установки во время ра-боты   От 60 до 80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3.37    Степень обессоливания мембранного блока     Не менее 96 %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3.38    Степень обессоливания мембранного элемента  Не менее 95 %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3.39    Потребляемая мощность   Не более 2,2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.40    Корректированный уровень звуковой мощности, не более    Не более 80 дБА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3.41    Габаритные размеры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Не более 580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Не более 650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Не более 925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3.42    Монтажный комплект для подключения системы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фильтров умягчителей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Установка умягчения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 Производительность  не менее 300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4.1.2.  Корпус установки кабинетного типа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4.1.3.  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режимами работы электронного типа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4.1.4.  Байпас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4.1.5.  Счетчик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4.1.6.  Таймер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Фильтр картриджный размерностью 10” Не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4.2.1.  Корпус фильтра из инертной пластмассы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4.2.2.  Ключ для смены картриджей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4.2.3.  Комплект фитингов, шлангов, кр</w:t>
            </w:r>
            <w:r>
              <w:rPr>
                <w:rFonts w:ascii="Times New Roman" w:hAnsi="Times New Roman"/>
                <w:sz w:val="24"/>
                <w:szCs w:val="24"/>
              </w:rPr>
              <w:t>епежа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   Картридж для удаления взвешенных частиц размерностью 10”, 20 мкм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4.3.1.  Установочный размер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4.3.2.  Селективность   Не более 20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4.3.3.  Материал 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   Картридж для удаления взвешенных частиц ра</w:t>
            </w:r>
            <w:r>
              <w:rPr>
                <w:rFonts w:ascii="Times New Roman" w:hAnsi="Times New Roman"/>
                <w:sz w:val="24"/>
                <w:szCs w:val="24"/>
              </w:rPr>
              <w:t>змерностью 10”, 5 мкм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4.4.1.  Установочный размер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4.4.2   Селективность   Не более 5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4.4.3.  Материал 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   Картридж с активированным углем размерностью 10”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4.5.1.  Установочный размер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4.5.2.  Фильтрую</w:t>
            </w:r>
            <w:r>
              <w:rPr>
                <w:rFonts w:ascii="Times New Roman" w:hAnsi="Times New Roman"/>
                <w:sz w:val="24"/>
                <w:szCs w:val="24"/>
              </w:rPr>
              <w:t>щий материал - активированный уголь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4.5.3.  Материал корпуса 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   Подставка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4.6.1.  Рама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4.6.2.  Тип рамы    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4.6.3.  Конструкция рамы    Труба профильная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4.6.4.  Материал опорной поверхности    Поли</w:t>
            </w:r>
            <w:r>
              <w:rPr>
                <w:rFonts w:ascii="Times New Roman" w:hAnsi="Times New Roman"/>
                <w:sz w:val="24"/>
                <w:szCs w:val="24"/>
              </w:rPr>
              <w:t>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4.6.5.  Кронштейн фильтров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4.6.6.  Колеса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32.50.13.190 Инструменты и приспособления, применяемые в медицинских целях, про-чие,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 (аналоги):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водоподготовки для аппарата «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Искусственная почка» модели AquaWTU мо-дификаций AquaWTU 125, AquaWTU 250. Производитель "Фрезениус Медикал Кеа АГ &amp; Ко. КГаА", Германия. РУ от 07.12.2016 № РЗН 2016/5097.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Аппарат для гемодиализа ARTIS с принадлежностями в составе: 10. Блок обратноос-м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отический с префильтрацией в модификациях WRO 300, WRO 300 Н. 11.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WSF - Блок предва-рительной очистки и умягчения воды. Производитель "Гамбро Даско С.п.А.", Италия. РУ от 27.06.2017 № ФСЗ 2010/07932.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0D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D51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679" w:rsidRDefault="00D51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15.06.2021 17:00:00 по местному времени. 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679" w:rsidRDefault="00D51679">
            <w:pPr>
              <w:rPr>
                <w:szCs w:val="16"/>
              </w:rPr>
            </w:pP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16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679" w:rsidRDefault="000D0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0D0D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679"/>
    <w:rsid w:val="000D0D6E"/>
    <w:rsid w:val="00D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61405-77DE-4478-BA63-2579AF12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2021-06-09T01:49:00Z</dcterms:created>
  <dcterms:modified xsi:type="dcterms:W3CDTF">2021-06-09T01:50:00Z</dcterms:modified>
</cp:coreProperties>
</file>