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4"/>
        <w:gridCol w:w="1849"/>
        <w:gridCol w:w="3262"/>
        <w:gridCol w:w="736"/>
        <w:gridCol w:w="663"/>
        <w:gridCol w:w="874"/>
        <w:gridCol w:w="1683"/>
        <w:gridCol w:w="1408"/>
      </w:tblGrid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 w:rsidRPr="00130A0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Pr="00130A09" w:rsidRDefault="003E7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0A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Pr="00130A09" w:rsidRDefault="00EF6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Pr="00130A09" w:rsidRDefault="00EF6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Pr="00130A09" w:rsidRDefault="00EF6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Pr="00130A09" w:rsidRDefault="00EF6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Pr="00130A09" w:rsidRDefault="00EF6604">
            <w:pPr>
              <w:rPr>
                <w:szCs w:val="16"/>
                <w:lang w:val="en-US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="00130A09" w:rsidRPr="00130A09">
              <w:rPr>
                <w:rFonts w:ascii="Times New Roman" w:hAnsi="Times New Roman"/>
                <w:sz w:val="24"/>
                <w:szCs w:val="24"/>
              </w:rPr>
              <w:t>780-2021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E71A1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604" w:rsidRDefault="003E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</w:t>
            </w:r>
            <w:r>
              <w:rPr>
                <w:rFonts w:ascii="Times New Roman" w:hAnsi="Times New Roman"/>
                <w:sz w:val="24"/>
                <w:szCs w:val="24"/>
              </w:rPr>
              <w:t>льность реагента после вскрытия при t+2+8 не менее 48 часов. В упаковке не менее 200 тестов.10*2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</w:t>
            </w:r>
            <w:r>
              <w:rPr>
                <w:rFonts w:ascii="Times New Roman" w:hAnsi="Times New Roman"/>
                <w:sz w:val="24"/>
                <w:szCs w:val="24"/>
              </w:rPr>
              <w:t>енее 100 тестов. 10*1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после вскрытия при t+2+8 C не менее 2 недель. набор:4х2 мл Активатор реагент,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3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6604" w:rsidRDefault="00EF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 w:rsidP="003E7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 w:rsidP="003E71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6604" w:rsidRDefault="00EF6604">
            <w:pPr>
              <w:rPr>
                <w:szCs w:val="16"/>
              </w:rPr>
            </w:pP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66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6604" w:rsidRDefault="003E7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E71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604"/>
    <w:rsid w:val="00130A09"/>
    <w:rsid w:val="003E71A1"/>
    <w:rsid w:val="00E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16B4-1696-45A6-8A49-493F894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2021-06-06T12:35:00Z</dcterms:created>
  <dcterms:modified xsi:type="dcterms:W3CDTF">2021-06-06T12:50:00Z</dcterms:modified>
</cp:coreProperties>
</file>