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C314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 w:rsidRPr="005E7A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Pr="005E7A1E" w:rsidRDefault="005E7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7A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E7A1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E7A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E7A1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E7A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E7A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C3146" w:rsidRPr="005E7A1E" w:rsidRDefault="002C31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Pr="005E7A1E" w:rsidRDefault="002C31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Pr="005E7A1E" w:rsidRDefault="002C31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Pr="005E7A1E" w:rsidRDefault="002C31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Pr="005E7A1E" w:rsidRDefault="002C314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Pr="005E7A1E" w:rsidRDefault="002C314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Pr="005E7A1E" w:rsidRDefault="002C3146">
            <w:pPr>
              <w:rPr>
                <w:szCs w:val="16"/>
                <w:lang w:val="en-US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 w:rsidP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>2 022 г. №.775-2022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3146" w:rsidRDefault="005E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Депротеинизатор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в качестве сильного щелочного детергента для удаления остатков клеток, белков крови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реагентов из гидравлической системы гематологического анализатора. Предназначен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серий XP-300, XT-1800i, XT-2000i, XS-500i, XS-1000i, XN-1000, XN-2000, XN-3000, XN-9000. Состав набора: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гипохлорид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с доступной концентрацией хлора 5,0%. Срок стабильности после вскрытия упако</w:t>
            </w:r>
            <w:r>
              <w:rPr>
                <w:rFonts w:ascii="Times New Roman" w:hAnsi="Times New Roman"/>
                <w:sz w:val="24"/>
                <w:szCs w:val="24"/>
              </w:rPr>
              <w:t>вки 60 суток, при температуре хранения +1...+30 °C. Фасовка: пластиковая бутылка. Объем 50 мл. На поверхности нанесен 28-значный штриховой код с информацией о реагенте для автоматического учета анализатором параметров партии реагента. Полное соответствие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7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Дилюент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универсальный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только в сочетании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реагентным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картриджем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Fluorocell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RET для 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Fluorocell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PLT для анализа тромбоцитов методом проточной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полупроводникового лазера. 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реагента: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-буфер 0,17%. Срок стабильности после вскрытия упаковки 60 суток, при температуре хранения +2...+35 °C. Набор содержит 2 упаковки х 1,5 л.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Дилюент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универсальный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анализа количества и размеров эритроцитов и тромбоцитов методом гидродинамической фокусировки, определения концентрации гемоглобина. Также используется в качестве фокусирующей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жидкости для детектора гидродинамической фокусировки. 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 реагента: хлорид натрия 0,7%,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-буфер 0,2%, ЭДТА-2K 0,02% Срок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табильности после вскрытия упаковки 60 суток, при температуре хранения +2...+35 °C. Фасовка: пластиковая канистра с пробкой, помещенная в картонную коробку. Объем 20 л.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9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гематологический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внутрилабораторного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качества гематологических исследований, выполняемых на анализаторах класса 5-Diff. Полностью совместим с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XS-500i, XS-1000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i,XT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-1800i, XT-2000i, XT-4000i, XN-1000, XN-2000, XN-3000, XN-9000.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Аттестованные параметры: WBC, RBC, HGB, HCT, MCV, MCH, MCHC, PLT, LYM, NEUT, MONO, EO, BASO, RDW-SD, RDW-CV, PDW, MPV, P-LCR, PCT. Основа – контрольная кровь, жидкая форма</w:t>
            </w:r>
            <w:r>
              <w:rPr>
                <w:rFonts w:ascii="Times New Roman" w:hAnsi="Times New Roman"/>
                <w:sz w:val="24"/>
                <w:szCs w:val="24"/>
              </w:rPr>
              <w:t>. Срок стабильности открытого флакона 15 суток, при температуре хранения +2...+8 °С. Набор содержит внешний электронный носитель с данными контрольного материала для автоматизированного ввода целевых значений. Фасовка: 1 флакон х 4,5 мл уровня низкой конце</w:t>
            </w:r>
            <w:r>
              <w:rPr>
                <w:rFonts w:ascii="Times New Roman" w:hAnsi="Times New Roman"/>
                <w:sz w:val="24"/>
                <w:szCs w:val="24"/>
              </w:rPr>
              <w:t>нтрации, 1 флакон х 4,5 мл уровня высокой концентрации и 2 флакона х 4,5 мл уровня нормальной концентрации.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подсчета числа и процентного содержания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подсчета числа тромбоцитов, путем окрашивания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разбавленных образцах крови.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Предназначен для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 набора: полиметиновый краситель 0,03%, этиленгли</w:t>
            </w:r>
            <w:r>
              <w:rPr>
                <w:rFonts w:ascii="Times New Roman" w:hAnsi="Times New Roman"/>
                <w:sz w:val="24"/>
                <w:szCs w:val="24"/>
              </w:rPr>
              <w:t>коль 92,0%. Срок стабильности после вскрытия упаковки 90 суток, при температуре хранения +2...+35 °C. Набор содержит 2 картриджа х 12 мл. На поверхность каждого картриджа нанесена метка RFID (радиочастотное идентификационное устройство) для автоматического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считывания и записи данных о партии реагента.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1000..</w:t>
            </w:r>
            <w:proofErr w:type="gram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дифференциального подсчета лейкоцитов по 4 популяциям, путем окрашивания лейкоцитов в разбавленных образцах крови. Предназначен для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набора: полиметиновый кр</w:t>
            </w:r>
            <w:r>
              <w:rPr>
                <w:rFonts w:ascii="Times New Roman" w:hAnsi="Times New Roman"/>
                <w:sz w:val="24"/>
                <w:szCs w:val="24"/>
              </w:rPr>
              <w:t>аситель 0,002%, этиленгликоль 96,9%. Срок стабильности после вскрытия упаковки 90 суток, при температуре хранения +2...+30 °C. Набор содержит 2 картриджа х 42 мл. На поверхность каждого картриджа нанесена метка RFID (радиочастотное идентификационное устрой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ство) для автоматического считывания и записи данных о партии реагента.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для подсчета числа лейкоцитов, числа ядросодержащих эритроцитов и числа базофилов, путем окрашивания ядросодержащих клеток в разбавленных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образцах крови. Предназначен для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XN-1000, XN-2000, XN-3000, XN-9000. Состав набора: полиметиновый краситель 0,005%, этиленгликоль 99,9%. Срок стабильности после вскрытия упаковки 90 суток, при температуре хранения +2...+35 °C. Набор содержит 2 картриджа х 82 мл. На поверхность каждого кар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триджа нанесена метка RFID (радиочастотное идентификационное устройство) для автоматического считывания и записи данных о партии реагента.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определения гемоглобина фотоэлектрическим методом. 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реагента: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лаурилсульфат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1,7 г/л. Срок стабильности после вскрытия упаковки 90 суток, при температуре хранения +1...+30 °C. Фасовка: пластиковая канистра с пластиковой пробкой, помещенная в картонную коробку. Объем 5 л. Полное соответствие реагента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только в сочетании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реагентным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картриджем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Fluorocell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WDF для подсчета абсолютного количества и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относительного количества нейтрофилов, лимфоцитов, моноцитов и эозинофилов, путем гемолиза эритроцитов и окрашивания компонентов лейкоцитов.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</w:t>
            </w:r>
            <w:r>
              <w:rPr>
                <w:rFonts w:ascii="Times New Roman" w:hAnsi="Times New Roman"/>
                <w:sz w:val="24"/>
                <w:szCs w:val="24"/>
              </w:rPr>
              <w:t>000, XN-9000. Состав реагента: органическая четвертичная соль аммония 0,07%, неионогенное ПАВ 0,17%. Срок стабильности после вскрытия упаковки 90 суток, при температуре хранения +2...+35 °C. Набор содержит 2 упаковки х 4 л. Полное соответствие реагента 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9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только в сочетании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реагентным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картриджем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Fluorocell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WNR для подсчета лейкоцитов, подсчета базофилов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определения относительного количества базофилов, подсчета нормобластов и определения относительного количества нормобластов,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эритроцитов и дифференцировки лейкоцитов, базофилов и нормобластов.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Предназначен для использования только с реа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реагента: органическая четвертичная соль аммония 0,20%, неионогенное ПАВ 0,10%. Срок стабильности после вскрытия упаковки 60 суток, при температуре хранения +2...+3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°C. Набор содержит 2 упаковки х 4 л.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5E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3146" w:rsidRDefault="002C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 w:rsidP="005E7A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C3146" w:rsidRDefault="002C3146">
            <w:pPr>
              <w:rPr>
                <w:szCs w:val="16"/>
              </w:rPr>
            </w:pP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C31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C3146" w:rsidRDefault="005E7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5E7A1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146"/>
    <w:rsid w:val="002C3146"/>
    <w:rsid w:val="005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44410-9B45-42E0-9F4C-9E701BE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2022-05-20T02:17:00Z</dcterms:created>
  <dcterms:modified xsi:type="dcterms:W3CDTF">2022-05-20T02:19:00Z</dcterms:modified>
</cp:coreProperties>
</file>