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  г. №.768-2021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D,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специально предназначен для проведения  «охлаждаемой» абляции по «открытому» контуру орошения. Электрод предназначен для измерения  силы контакта дистального электрода катетера 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электрограмм 4. Длина вводимой части катетера 115 см. Длина дистального электрода 3,5 мм. Типы кривизны D \F \ J \ J \ F. Предел досягаемости для кривизн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специально предназначен для проведения  «охлаждаемой» абляции по «открытому» контуру орошения. Электрод предназначен для измерения  силы контакта дистального электрода катетера 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электрограмм 4. Длина вводимой части катетера 115 см. Длина дистального электрода 3,5 мм. Типы кривизны D \ F \  J. Предел досягаемости для кривизн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генератором.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ненавигационный Celsius с тeрмопарой, с плетеной дистальной частью 7F, C,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управления электродом в одной плоскости. Электрод специально предназначен для проведения  «неохлаждаемой» абляции. Диаметр электрода 7 F. Число электродов для регистрации внутрисердечных электрограмм 4.  Длина вводимой части катетера 115 см. Длина дистального электрода не более 4 мм, 5 мм. Типы кривизны B, C, D, E, F. Предел досягаемости для кривизн B -51 мм, C -64 мм, D – 64 мм,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Толщина стенки дистального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полиуретан. Материал внутренних проводящих проводов медь. Материал внутренних тяг нитинол. Компрессионная пр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5F. Число электродов для регистрации внутрисердечных электрограмм 10. Длина 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6 F. Число электродов для регистрации внутрисердечных электрограмм 10. Длина вводимой части катетера 115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коннекторная для подачи физиологического раствора для насоса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Принадлежность насоса ирригационного для электрофизиологических процедур в кардиологии. Предназначен для подачи физиологического раствора на электрод для проведения "охлождаемой" абляции по "открытому" контуру.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"Интрадин" 8 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сосуда. Интродъюсер с гемостатическим клапаном, с иглой ангиографической 18G и проводником длиной 45 см. Материал - рентгеноконтрастный пластик. Длина 11 см. Возможность поставки с минипроводником. Размеры: 8F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с гемостатическим клапаном транссептальный 8 Fr тип Preface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сосуда, в левое предсердие. Интродъюсер с гемостатическим клапаном, с иглой ангиографической Preface. Материал - рентгеноконтрастный пластик. Возможность поставки с минипроводником. Размеры:  8F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Электрод-накладка CARTO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Накладка должна быть на гидрогелевой основе cARTO-3. Должна быть стерильна.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8F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 DDD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 </w:t>
              <w:br/>
              <w:t>
Модель E50A1 </w:t>
              <w:br/>
              <w:t>
Размер, ВхШхД, мм 44,7 х 47,9 х 7,5 </w:t>
              <w:br/>
              <w:t>
Масса, г 27,1 </w:t>
              <w:br/>
              <w:t>
Объем, см3 12,1 </w:t>
              <w:br/>
              <w:t>
Коннектор IS-1 BI или UNI </w:t>
              <w:br/>
              <w:t>
Рентгеноконтрастная идентификация VG </w:t>
              <w:br/>
              <w:t>
Батарея Тип Литий-йодная </w:t>
              <w:br/>
              <w:t>
Напряжение 2,8 В </w:t>
              <w:br/>
              <w:t>
Предполагаемая средняя емкость 1,3 А/ч </w:t>
              <w:br/>
              <w:t>
Срок службы Без функции Reduced VP™+ 11,3 года* </w:t>
              <w:br/>
              <w:t>
С функцией Reduced VP™+ 12,0 лет** </w:t>
              <w:br/>
              <w:t>
Электрокардиостимуляция при брадикардии </w:t>
              <w:br/>
              <w:t>
Программируемые параметры </w:t>
              <w:br/>
              <w:t>
Режимы стимуляции  DDD, DDI, DVI, DOO, VDD, VVIR, VDIR, VVI,  VDI, VVT, VOOR, VOO, AAIR, ADIR, AAI, ADI, AAT, AOOR, AOO, ODO, OVO, OAO </w:t>
              <w:br/>
              <w:t>
Переключение режима  Вкл., Выкл. </w:t>
              <w:br/>
              <w:t>
Нижняя базовая частота 30, 35, 40...60...175 мин-1 (кроме 65, 85) </w:t>
              <w:br/>
              <w:t>
Максимальная частота отслеживанияa 80, 90, 95...130...180 мин-1 </w:t>
              <w:br/>
              <w:t>
Верхняя частота сенсора 80, 90, 95...130...180 мин-1 </w:t>
              <w:br/>
              <w:t>
Амплитуда импульсаb  П и ПЖ  0,5; 0,75; 1,0...3,5...4; 4,5; 5; 5,5; 6; 7,5 В </w:t>
              <w:br/>
              <w:t>
Длительность импульса  П и ПЖ  0,12; 0,15; 0,21; 0,27; 0,34; 0,4; 0,46; </w:t>
              <w:br/>
              <w:t>
0,52; 0,64; 0,76; 1; 1,25; 1,5 мс </w:t>
              <w:br/>
              <w:t>
Предсердная чувствительность  0,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VIK7S1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AOO(R); AAI(R); AAT(R); VOO(R); VVI(R); VVT(R); VDD(R); DOO(R); DVI(R); DDI(R); DDD(R); Выкл.</w:t>
              <w:br/>
              <w:t>
Базовая частота стимуляции  30–130 стимулов  в минуту с шагом 5; </w:t>
              <w:br/>
              <w:t>
    140–170 стимулов  в минуту с шагом 10</w:t>
              <w:br/>
              <w:t>
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 Наличие</w:t>
              <w:br/>
              <w:t>
Амплитуда стимула   0,25 - 4,0 В с шагом 0,25 В, 4,5 - 7,5 В с шагом 0,5 </w:t>
              <w:br/>
              <w:t>
Частота гистерезиса     Выключен, 30–150 стимулов  в минуту с шагом 5 . </w:t>
              <w:br/>
              <w:t>
Интервал поиска     Выкл.,1, 5, 10, 15, 30 стимулов в минуту</w:t>
              <w:br/>
              <w:t>
Частота интервенции Выкл. 60; 80-120 стимулов в минуту с шагом 10</w:t>
              <w:br/>
              <w:t>
Продолжительность интервенции   1-10 стимулов в минуту</w:t>
              <w:br/>
              <w:t>
Время восстановления    Быстрое; среднее; медленное; очень медленное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Максимальная частота синхронизации  90–130 стимулов в минуту с шагом 5, 140–180 стимулов в минуту с шагом 10</w:t>
              <w:br/>
              <w:t>
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  <w:br/>
              <w:t>
Объем, не более (см3) - 32</w:t>
              <w:br/>
              <w:t>
Масса, не более (г) - 73</w:t>
              <w:br/>
              <w:t>
Максимальная энергия заряда, не менее (Дж) - 41</w:t>
              <w:br/>
              <w:t>
Стандарт коннекторов IS-1/DF-1, DF-4 LLHH/IS-1  - наличие   </w:t>
              <w:br/>
              <w:t>
Три программируемых вектора шока - наличие</w:t>
              <w:br/>
              <w:t>
Максимальное количество шоков на эпизод, не менее 8</w:t>
              <w:br/>
              <w:t>
Гарантированные шоки только на зону ФЖ, не менее 2-х - наличие</w:t>
              <w:br/>
              <w:t>
Максимальное время зарядки конденсатора в начале срока службы, не более (сек) – 8,4</w:t>
              <w:br/>
              <w:t>
Два различных алгоритма дискриминации ритма (возможность выбора по ситуации) - Наличие</w:t>
              <w:br/>
              <w:t>
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  <w:br/>
              <w:t>
Возможность использования алгоритма дискриминации ритмов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имплантируемый для ресинхронизирующей терапии</w:t>
              <w:br/>
              <w:t>
Объем, см3 - 35</w:t>
              <w:br/>
              <w:t>
Масса, г - 80</w:t>
              <w:br/>
              <w:t>
Размер, ВхШхГ, мм - 73 х 51 х 13</w:t>
              <w:br/>
              <w:t>
Максимальная энергия разряда 35 Дж</w:t>
              <w:br/>
              <w:t>
Время заряда конденсатора в начале / конце срока службы (35Дж) 8,3 / 12,0 секунд</w:t>
              <w:br/>
              <w:t>
Критерии двухкамерной дифференциальной диагностики: трепетания / фибрилляции предсердий, синусовой тахикардии, других наджелудочковых тахикардий с проведением 1:1, анализ морфологии QRS комплекса </w:t>
              <w:br/>
              <w:t>
Критерий дифференциальной диагностики по стабильности</w:t>
              <w:br/>
              <w:t>
Критерий дифференциальной диагностики по характеру начала приступа</w:t>
              <w:br/>
              <w:t>
Наличии функции распознавания гиперчувствительности Т волны </w:t>
              <w:br/>
              <w:t>
Наличии функции распознавания шума по правожелудочковому электроду с возможностью программирования таймера задержки детекции</w:t>
              <w:br/>
              <w:t>
Детекция фибрилляции желудочка (ФЖ): Вкл. / Выкл.</w:t>
              <w:br/>
              <w:t>
Детекция желудочковых тахикардий (ЖТ): Вкл. / Выкл. / Монитор</w:t>
              <w:br/>
              <w:t>
Детекция переходных форм тахикардий</w:t>
              <w:br/>
              <w:t>
Детекция предсердной тахикардии / фибрилляции предсердий: Монитор/ вкл.</w:t>
              <w:br/>
              <w:t>
Таймер дифференциальной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62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однокамерный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клетки или брюшной полости пациента и имеет присоединенные отведения, которые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имплантируемым кардиовертером-дефибриллятором (АИКД) - Наличие. Материал корпуса    - Титан. Тип коннекторной части для подсоединения электродов    - DF-1. Масса, г. - не более 66. Габариты (ДхВхШ), мм   - не более 68 х 51 х 12. Объём, см3 - не более 31. Максимальная доставляемая энергия шока, Дж - не менее 36. Номинальный срок сл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  <w:br/>
              <w:t>
Объем, (см3)    35</w:t>
              <w:br/>
              <w:t>
Масса,  (г) 74</w:t>
              <w:br/>
              <w:t>
Максимальная энергия заряда,  (Дж)  41</w:t>
              <w:br/>
              <w:t>
Стандарт коннекторов IS-1/DF-1, DF-4 LLHH/IS-1  Наличие</w:t>
              <w:br/>
              <w:t>
Три программируемых вектора шока    Наличие</w:t>
              <w:br/>
              <w:t>
Максимальное количество шоков на эпизод 8</w:t>
              <w:br/>
              <w:t>
Гарантированные шоки  на зону ФЖ, 2-а   Наличие</w:t>
              <w:br/>
              <w:t>
Максимальное время зарядки конденсатора в начале срока службы,  (сек)   8,1</w:t>
              <w:br/>
              <w:t>
Два различных алгоритма дискриминации ритма (возможность выбора по ситуации)    Наличие</w:t>
              <w:br/>
              <w:t>
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предсердий, V&gt;A)   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   Наличие</w:t>
              <w:br/>
              <w:t>
Возможность использования алгоритма дискриминации ритмов в 2-х зонах    Наличие</w:t>
              <w:br/>
              <w:t>
2-е схемы антитахикардитической  программируемой  стимуляция  (АТС)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 </w:t>
              <w:br/>
              <w:t>
описание параметра по ТЗ</w:t>
              <w:br/>
              <w:t>
Базовые параметры </w:t>
              <w:br/>
              <w:t>
Режимы стимуляции   DDD/DDIR - AAI - VVIR - VVI - VDD - DDI - DDTAV - DDTA - DDTV - AAT - VVT - DOO - AOO - VOO - OOO</w:t>
              <w:br/>
              <w:t>
Базовая частота в диапазоне, не менее   30 - 95 уд. в мин. (шаг не более 5)</w:t>
              <w:br/>
              <w:t>
Максимальная частота проведения, не менее   185 уд. в мин.</w:t>
              <w:br/>
              <w:t>
Частотный гистерезис в диапазоне, не менее  0 - 24 %</w:t>
              <w:br/>
              <w:t>
Амплитуда импульса (предсердия и желудочки) в диапазоне, не менее   1.5 - 7.5 В</w:t>
              <w:br/>
              <w:t>
</w:t>
              <w:br/>
              <w:t>
Длительность импульса (предсердия и желудочки)  0.10 – 1.00 мс</w:t>
              <w:br/>
              <w:t>
Предсердная чувствительность в диапазоне, не менее  0.1 - 6.0 мВ</w:t>
              <w:br/>
              <w:t>
Желудочковая чувствительность в диапазоне, не менее 1.0 - 15.0 мВ</w:t>
              <w:br/>
              <w:t>
Полярность детекции и стимуляции    Униполярная - Биполярная</w:t>
              <w:br/>
              <w:t>
</w:t>
              <w:br/>
              <w:t>
Алгоритм снижения процента желудочковой стимуляции</w:t>
              <w:br/>
              <w:t>
Алгоритм снижения процента желудочковой стимуляции переключением режимов  DDD(R) &lt;=&gt; псевдоAAI(R) при детекции собственного АВ проведения   Наличие </w:t>
              <w:br/>
              <w:t>
Критерии тестирования наличия собственного АВ проведения алгоритма снижения процента желудо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стимуляции:</w:t>
              <w:br/>
              <w:t>
AAIR&lt;-&gt;DDDR, AAI&lt;-&gt;DDD, DDDR, DDD, DDIR, DDI, DVIR, DVI, DOOR, DOO, VDD, VVIR, VDIR, VVI, VDI, VVT, VOOR, VOO, AAIR, ADIR, AAI, ADI, AAT, AOOR, AOO, ODO, OVO, OAO </w:t>
              <w:br/>
              <w:t>
Максимальная частота отслеживания: 210 уд\мин</w:t>
              <w:br/>
              <w:t>
Максимальная частота с сенсора: 180 уд\мин</w:t>
              <w:br/>
              <w:t>
Максимальная амплитуда импульса: 7,5 В</w:t>
              <w:br/>
              <w:t>
Алгоритм поиска собственного АВ-проведения с увеличением АВ-задержки до 600 мс: наличие</w:t>
              <w:br/>
              <w:t>
Функция автоматического переключения режимов стимуляции с AAI(R) на DDD(R) с допустимым пропуском одного желудочкового события: наличие</w:t>
              <w:br/>
              <w:t>
Переключение на режим стимуляции без отслеживания ритма предсердий (DDIR) в случае пароксизма предсердной тахикардии: наличие</w:t>
              <w:br/>
              <w:t>
Разъем IS-1 уни- и биполярный; полярность стимуляции/чувствительности: моно/биполярные.</w:t>
              <w:br/>
              <w:t>
Частотно-адаптивный АВ-интервал (SAV/PAV) с раздельным программированием частоты старта/остановки</w:t>
              <w:br/>
              <w:t>
Автоматические функции: автоматический ПЖПРП 500 мс; автоматическое управление захватом предсердий и желудочков; автоматический контроль  импеданса и пол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Кардиостимулятор трехкамерный для ресинхронизирующей терапии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(назначение товара) и технические (размерный ряд, материал, состав) характеристики товара, требования к упаковке.        </w:t>
              <w:br/>
              <w:t>
        </w:t>
              <w:br/>
              <w:t>
Кардиостимулятор для ресинхронизирующей терапии Consulta CRT-P      </w:t>
              <w:br/>
              <w:t>
1   Объем, см3  15</w:t>
              <w:br/>
              <w:t>
2   Масса, г    26</w:t>
              <w:br/>
              <w:t>
3   Размер, ВхШхГ, мм   57 х 59 х 6</w:t>
              <w:br/>
              <w:t>
4   Порт стимуляции/сенсинга    3 порта IS-1</w:t>
              <w:br/>
              <w:t>
5   Внешние покрытия    Титан, нитрид титана, полиуретан, силикон</w:t>
              <w:br/>
              <w:t>
6   Батарея Гибридная литий - серебро - оксид ванадия с монофторуглеродом</w:t>
              <w:br/>
              <w:t>
7   Расчетный срок службы (100 % бивентрикулярная стимуляция в режиме DDD, средняя частота синхронизации –70 мин–1, нижняя частота – 60 мин–1, длительность импульса – 0,4 мс, запись эндограммы до эпизода выключена, ПЖ 2,5 В; ЛЖ 3 В, импеданс – 500 ОМ) 7,7 лет</w:t>
              <w:br/>
              <w:t>
8   Режимы стимуляции   DDDR, DDD, DDIR, DDI, AAIR, AAI, VVIR, VVI, DOO, AOO, VOO, ODO</w:t>
              <w:br/>
              <w:t>
9   Максимальная частота отслеживания, уд\мин   210</w:t>
              <w:br/>
              <w:t>
10  Максимальная частота с сенсора, , уд\мин    175</w:t>
              <w:br/>
              <w:t>
11  Максимальная амплитуда импульса, В  8</w:t>
              <w:br/>
              <w:t>
12  ПЖПРП (минимальный) Авто (500 мс)</w:t>
              <w:br/>
              <w:t>
13  Алгоритм избыточной стимуляции после переключени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</w:t>
              <w:br/>
              <w:t>
1   Локализация Эпикардиальная вена</w:t>
              <w:br/>
              <w:t>
2   Тип разъема IS-1</w:t>
              <w:br/>
              <w:t>
3   Материал изолятора  Комбинация силикон-полиуретан</w:t>
              <w:br/>
              <w:t>
4   Фиксация за счет кривизны тела электрода    Соответствие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катетерная гибкая </w:t>
              <w:br/>
              <w:t>
1   Проводник:  </w:t>
              <w:br/>
              <w:t>
2   длина, см   120</w:t>
              <w:br/>
              <w:t>
3   диаметр, см (дюймы) 0,09 (0,035)</w:t>
              <w:br/>
              <w:t>
4   Материал    Нержавеющая сталь</w:t>
              <w:br/>
              <w:t>
5   Отклоняемый катетер:    </w:t>
              <w:br/>
              <w:t>
6   длина, см   45</w:t>
              <w:br/>
              <w:t>
7   внутренний диаметр, Fr  7,2</w:t>
              <w:br/>
              <w:t>
8   внешний диаметр, Fr 10</w:t>
              <w:br/>
              <w:t>
9   Дилатор </w:t>
              <w:br/>
              <w:t>
10  длина, см   60</w:t>
              <w:br/>
              <w:t>
11  внешний диаметр, Fr 7</w:t>
              <w:br/>
              <w:t>
12  Слитер  </w:t>
              <w:br/>
              <w:t>
13  Материал    нержавеющая сталь, поликарбонат</w:t>
              <w:br/>
              <w:t>
14  Размер электрода, Fr    6</w:t>
              <w:br/>
              <w:t>
15  Игла, мм    1,2</w:t>
              <w:br/>
              <w:t>
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  <w:br/>
              <w:t>
1   Длина, см   175</w:t>
              <w:br/>
              <w:t>
2   Диаметр, дюйм   0,014</w:t>
              <w:br/>
              <w:t>
3   Тип дистального покрытия    Гидрофильный</w:t>
              <w:br/>
              <w:t>
4   Длина дистального покрытия, см 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однокамерный имплантируемый с частотной адаптацией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A00(R); AAI(R); AAT(R); OAO; VOO(R); VVI(R); VVT(R)</w:t>
              <w:br/>
              <w:t>
Автоматическая проверка системы стимуляции : сбор наиболее важных диагностических данных и проведение тестов путем нажатия одной кнопки программирующего устройства Наличие</w:t>
              <w:br/>
              <w:t>
Базовая частота стимуляции  30, 40–130 с шагом 5; 140–170 с шагом 10</w:t>
              <w:br/>
              <w:t>
Амплитуда желудочкового или предсердного стимула    От 0,25 до 4,0 В с шагом 0,25 В, от 4,5 до 7,5 В с шагом 0,5</w:t>
              <w:br/>
              <w:t>
Длительность стимула    0,05; 0,1-1,5 с шагом 0,1; </w:t>
              <w:br/>
              <w:t>
Чувствительность    0,5-5,0 с шагом 0,5; 6-10 с шагом 1,0; 12,5</w:t>
              <w:br/>
              <w:t>
Частота гистерезиса     Выключен, 30–150 стимулов  в минуту с шагом 5.</w:t>
              <w:br/>
              <w:t>
Интревал поиска     Выкл.,1, 5, 10, 15, 30 стимулов в минуту</w:t>
              <w:br/>
              <w:t>
Продолжительность интервенции   1-10 стимулов в минуту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Желудочковый автозахват Вкл.; выкл.(контроль автозахвата от удара к удару)</w:t>
              <w:br/>
              <w:t>
Конфигурация дополнительного страхующего стимула    Монополярная; биполярная</w:t>
              <w:br/>
              <w:t>
Конфигурация  стимула  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5594-53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5092-58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 5076-52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Fr (2.0мм); длина не более 52 см; коннектор IS-1 BI; Стилеты в комплекте. Стерильная упаковка, количество в упаковке: 1 шт.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 5076-58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активная фиксация в желудочке;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Fr (2.0мм); длина не более 58 см; коннектор IS-1 BI; Стилеты в комплекте. Стерильная упаковка, количество в упаковке: 1 шт.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для кардиоимплантов 7Fr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Разрывной интродьюсер диаметром 7Fr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65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Durata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Дефибриллирующий электрод с активной фиксацией. Стероидное покрытие Конфигурация: Биполярная.Сенсинг: Биполярный.Фиксация - выдвижная активная (спираль) Длина электродов: 65 см Коннекторы: 1 DF-1 униполярный высокого напряжения 1 IS-1 биполярный стимуляц./считывание Изоляция: Силикон + полиуретан. Материал рентгеноконтрастного кончика электрода: Платина + иридий. Тип спирали: Двойная. Поверхность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Двухкамерный электрокардиостимулятор DDD биполярный телеметрический с антитахикардическими функциями. Режимы стимуляции: VVI, VVT, VOO, AAI, AAT, AOO, DDD, DDT, VDD, VDT, DVI, DVT, DDI,DDI/T, DOO, ODO, OVO, OAO. Минимизация желудочковой стимуляции (МЖС): выкл/вкл. Частота стимуляции, имп/мин: от 30 до160. </w:t>
              <w:br/>
              <w:t>
Амплитуда стимулов А- и V-каналов, В: от 0.5 до 8,0. Длительность стимулов А- и V-каналов, мс: от 0,1 до 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  <w:br/>
              <w:t>
Гистерезис А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1. АV задержка, мс: от 40 до 340 мс, с шагом 20 мс. Динамическая A-V задерж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 6,5F, длина 58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Стерильное имплантируемое работающее от батареи изделие, состоящее из герметично запечатанного задающего ритм импульсного генератора и встроенного дефибрилляционного импульсного генератора с проводами в правом желудочке, коронарной вене над левым желудочком и - часто - в правом предсердии (трехкамерный кардиовертер-дефибриллятор).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ресинхронизирующей терапии (СРТ) путем бивентрикулярной электростимуляции для синхронизации сокращений правого и левого желудочков с целью более эффективного прокачивания крови для лечения симптомов сердечной недостаточности (например, одышки, быстрой утомляемости) и серьезных нарушений сердечного ритма [СРТ-дефибриллятор (СРТ-Д)].</w:t>
              <w:br/>
              <w:t>
Поддерживаемые режимы антибрадикардитической стимупяции (NASPE/BPG кодировка)   DDDR, DDD, DDIR, DDI, AAIR, AAI, VVIR, VVI, DOO, AOO, VOO, ODO</w:t>
              <w:br/>
              <w:t>
Масса, г. -80</w:t>
              <w:br/>
              <w:t>
Габариты (В x Ш x Г)    - 73 x 51 x 13</w:t>
              <w:br/>
              <w:t>
Ма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(г): 25,4. Объем (см3):10,8.  Стандарт коннекторов. Режимы стимуляции: DDD (R);DDI (R);DOO (R); VDD; VVT; VVI (R); VOO (R), AAT; AAI (R); AOO (R). Размеры (высота/ширина/толщина) (мм): 44 х 42 х 8. Тип датчика (сенсора) частотной адаптации. Акселерометр: Наличие. Минутная вентиляция: Наличие. 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(имп./мин): 185. Максимальная сенсорная частота (имп./мин): 185. Диапазон амплитуды импульса по предсердному каналу, (В): 0,1-6,5. Программируемое и автоматическое регулирование амплитуды импульса по желудочковому каналу: Наличие. Диапазон амплитуды импульса по желудочковому каналу, (В):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(возможность сглаживания изменений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биполярной хирургической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электрода – орошаемый - наличие. Длина электрода, см - 32. Тип зажима – с фиксацией - наличие. Давление зажима на ткани в закрытом положении - 30 psi. Длина активных бранш, см - 6. Электрод поставляется с 4-мя проводниками, предназначенными для  проведения электрода  в полость грудной клетки - наличие. Жесткие бранши с фиксаторами для проводника - наличие. Конструкция электрода – сплошная. Аблация ткани на всем протяжении электрода, отсутствие «мертвых» пространств – наличие. Материал электрода - пористый полимер. Возможность орошения электрода на всем его протяжении – наличие. Полностью подвижная шейка электрода - наличие. Кнопка подачи РЧА на рукоятке - наличие. Два варианта исполнения кривизны бранш - наличие. Принцип определения трансмуральности - определение сопротивления (импеданса) ткани. Измерение сопротивления ткани, измерений/секунду - 5 000 000. Измерение мощности применяемой энергии, измерений/секунду - 20 000. Автоматический подбор мощности в зависимости от сопротивлен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