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left w:w="108" w:type="dxa"/>
          <w:right w:w="108" w:type="dxa"/>
        </w:tblCellMar>
        <w:tblLook w:val="04A0"/>
      </w:tblPr>
      <w:tblGrid>
        <w:gridCol w:w="945"/>
        <w:gridCol w:w="2533"/>
        <w:gridCol w:w="3321"/>
        <w:gridCol w:w="1116"/>
        <w:gridCol w:w="1286"/>
        <w:gridCol w:w="1470"/>
        <w:gridCol w:w="2087"/>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03.06.2021 г. №.762-2021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КТРУ</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РТС-Пушер, набор для дренирования кисты в сборе</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РТС-Пушер, набор для дренирования кисты в сборе. Для проведения эндоскопической пункции кист с использование ВЧ-тока. В сборе с эндопротезом для быстрой постановки эндопротеза после дренирования. Состоит из ВЧ- ножа с присоединенным пушером и трехлапковым эндопротезом диаметром 8,5 СН длиной 7 см, эндопротез имеет два металлических кольца по краям. Диаметр инструмента 10 СН, длина 195 см. Длина режущей части ВЧ-ножа 5 мм. Длина пушера 155 см. Подходит для использования с 0,035 дюймовым проводником. В сборе с ручкой. Ручка имеет канал для промывания и паз для стоппера для фиксирования длины ножа, а также два коннектора для установки эндопротеза.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Клипсы лигирующие для хирургического клипсоаппликатора Hem-o-lock ХL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Клипсы очень большого размера (XL) для сосудов и тканей 7-16 мм имеющие цветовой код размера - золотистый. Предназначены для использования с аппликатором очень большого размера (XL). Из нерассасывающегося биоинертного полимера ( пластиковые). Форма клипсы в закрытом состоянии вытянутый овал. Высота закрытой клипсы на более 3,8 мм. длина не более 17,0 мм. Конструкция аппликаторов и клипс обеспечивает надежную фиксацию клипс во время доставки к сосудам и тканям. Конструкция клипсы  дает возможность деклиппирования, с сохранением целостности сосуда или ткани. Наличие зубцов на внутренней поверхности клипсы позволяет «чистить» сосуды и ткани до закрытия ,  а также препятствуют  соскальзыванию с них при закрытом замке. Клипсы легко пальпируются. Не Rö-контрастны, таким образом, не изменяет картины при МРТ, КТ и Rö исследованиях. Упакованы в стерильные катриджи. В 1й упаковке 14 картриджей по 6 клипс (84 клипcы).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для санации раневой поверхности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Равномерное орошение в пусльсирующем режиме одновременно с очисткой (аспирацией) раны при ортопедических операциях</w:t>
              <w:br/>
              <w:t>
Рукоятка одноразовая, неразборная</w:t>
              <w:br/>
              <w:t>
Кулисный переключатель, регулирующий величину давления подаваемой жидкости, меняя силу нажатия пальцем</w:t>
              <w:br/>
              <w:t>
Подаваемое давление жидкости1,2 до 29 PSI (фунт на квадратный дюйм (0,07 кг/см2))</w:t>
              <w:br/>
              <w:t>
Механизм фиксации наконечника с принудительной блокировкой</w:t>
              <w:br/>
              <w:t>
Наконечник высокопроизводительный одноразоваый</w:t>
              <w:br/>
              <w:t>
Тип распыления жидкости для операций на бедре Веерный</w:t>
              <w:br/>
              <w:t>
Тип распыления жидкости для операций на колене Душирующий</w:t>
              <w:br/>
              <w:t>
Брызгозащита</w:t>
              <w:br/>
              <w:t>
Длина наконечника Не менее 12 см</w:t>
              <w:br/>
              <w:t>
Подача жидкости в наконечнике </w:t>
              <w:br/>
              <w:t>
Аспирация жидкости  в наконечнике</w:t>
              <w:br/>
              <w:t>
Система параллельных трубок для подачи и эвакуации жидкости </w:t>
              <w:br/>
              <w:t>
Батарейная упаковка, расположенная отдельно от рукоятки</w:t>
              <w:br/>
              <w:t>
Работа от переменного тока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Шанца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Стержни должны изготавливаться из нержавеющей стали. Длина стержня 120 мм. Профиль резьбы специальный спонгиозный упорный. Для самонарезания винты должны иметь специальную 3-х заходную заточку. Для облегчения удаления винты на задней части резьбы имеют две диаметрально противоположные проточки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коллагеновый рассасывающийся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коллагеновый рассасывающийся для заполнения дефектовкостей, контурной пластикимягкий тканей и покрытия неинфицированных раневых поверхностей. Должен содержать коллаген нативный нереконструированный. Форма выпуска: стерильная мембрана, размер, мм: не менее 60х50х1,5 мм - 1шт. во флаконе/бутыли. Упаковка: должна быть плотно закрывающаяся, влагонепроницаемая емкость</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фл</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Аквасель хирургический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одноразовая повязка для лечения ран на основе технологии Гидрофайбер на пенной основе.  Состоит  из внешней  розовой  полиуретановой пленки и многослойной абсорбирующей прокладки с силиконовым (адгезивным) бортиком.Многослойная  абсорбирующая прокладка состоит  из слоя полиуретановой пены 2,5 мм и нетканого, контактирующего с раневой поверхностью  слоя Гидрофайбер (натрий карбоксиметилцеллюлоза) 100г/м² и расположена между  полиуретановой пленкой  и силиконовым адгезивом. Содержит 1,2% серебра  в ионной форме, импрегнированного в  слой Гидрофайбера.  Толщина повязки 4,24 мм (4,04- 4,44). Общая способность удержания жидкости 14,35 г (12,73-16,20)/10 см² площади подушечки повязки в течение 24 часов. Наружный слой  обеспечивает вирусный и бактериальный барьер.  Наружная полиуретановая пленка водонепроницаема, помогает  регулировать пропускаемость паров экссудата, абсорбированного повязкой. Слой повязки, контактирующий с раной  не прилипает к ней и минимизирует  травмирование 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Шанца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Стержни Шанца должны изготавливаться из титановых сплавов по ISO 5832 и ASTM F136 или из медицинской нержавеющей стали по ISO 5832 и ASTM F 138. Профиль резьбы должен соответствовать ISO 5835. Стержни должны быть диаметром Ø4мм с длинами 60; 80; 100; 125мм. Длина резьбовой части должна составлять 20мм, диаметр Ø3мм. Заточка резьбовой части метчиковая, самонарезающая 3-х заходная.  В задней части стержень должен иметь трехгранный профиль длиной 10мм под зажим сверлильного патрона. Стержни Шанца должны иметь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Шанца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Применение для репозиции и наружной фиксации отломков костей конечностей. Материал титановый сплав. МРТ совместимость. Диаметр 6 мм. Длина стержня 225 мм. Шаг длины 25 мм. Имеет Резьбовую часть на конце стержня. Тип резьбы кортикальная. Длина резьбовой части 50 мм. Профиль резьбы само сверлящий, самонарезающий. Тип заточки на конце резьбовой части спиралевидная. Форма хвостовика трехгранная. Возможность установки в быстросъемный зажим. Лазерная маркировка диаметра и длины на изделии. Индивидуальная упаковка. Нестерилен.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Штейнманна с фиксирующей резьбой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Применяется для репозиции и наружной фиксации отломков костей конечностей. Материал титановый сплав. МРТ совместимость. Диаметр 5 мм. Длина стержня 200 мм. Цилиндрическая поверхность с резьбой на средней части стержня. Тип заточки трехгранный. Форма хвостовика трехгранная. Возможность установки в быстросъемный зажим. Лазерная маркировка диаметра и длины на изделии. Индивидуальная упаковка. Нестерилен.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абсорбирующая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абсорбирующая повязка с высокой впитывающей и удерживающей способностью для ухода за ранами с обильной экссудацией. Повязка представляет собой атравматичную суперабсорбирующую повязку из четырех слоев: оболочки из неприклеивающегося полиамидно-вискозного нетканого материала, сорбционной прокладки из распушенной целюлозы, смешанной с высокоэффективным абсорбентом (сорбционная прокладка хорошо связывает и удерживает экссудат даже при давлении, что позволяет применять повязку в сочетании с компрессионной терапией), бумажной прокладки для распределения отделяемого раны и влагоотталкивающего целлюлозного покрытия на наружной стороне повязки. Впитывающая способность минимум 140 г/100 кв.см. Стерильная. Размер: 10x10 см. В упаковке 10 штук.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абсорбирующая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абсорбирующая повязка с высокой впитывающей и удерживающей способностью для ухода за ранами с обильной экссудацией. Повязка представляет собой атравматичную суперабсорбирующую повязку из четырех слоев: оболочки из неприклеивающегося полиамидно-вискозного нетканого материала, сорбционной прокладки из распушенной целюлозы, смешанной с высокоэффективным абсорбентом (сорбционная прокладка хорошо связывает и удерживает экссудат даже при давлении, что позволяет применять повязку в сочетании с компрессионной терапией), бумажной прокладки для распределения отделяемого раны и влагоотталкивающего целлюлозного покрытия на наружной стороне повязки. Впитывающая способность минимум 140 г/100 кв.см. Стерильная. Размер: 10x20 см. В упаковке 10 штук.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абсорбирующая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абсорбирующая повязка с высокой впитывающей и удерживающей способностью для ухода за ранами с обильной экссудацией. Повязка представляет собой атравматичную суперабсорбирующую повязку из четырех слоев: оболочки из неприклеивающегося полиамидно-вискозного нетканого материала, сорбционной прокладки из распушенной целюлозы, смешанной с высокоэффективным абсорбентом (сорбционная прокладка хорошо связывает и удерживает экссудат даже при давлении, что позволяет применять повязку в сочетании с компрессионной терапией), бумажной прокладки для распределения отделяемого раны и влагоотталкивающего целлюлозного покрытия на наружной стороне повязки. Впитывающая способность минимум 140 г/100 кв.см. Стерильная. Размер: 15x20 см. В упаковке 10 штук.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абсорбирующая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абсорбирующая повязка с высокой впитывающей и удерживающей способностью для ухода за ранами с обильной экссудацией. Повязка представляет собой атравматичную суперабсорбирующую повязку из четырех слоев: оболочки из неприклеивающегося полиамидно-вискозного нетканого материала, сорбционной прокладки из распушенной целюлозы, смешанной с высокоэффективным абсорбентом (сорбционная прокладка хорошо связывает и удерживает экссудат даже при давлении, что позволяет применять повязку в сочетании с компрессионной терапией), бумажной прокладки для распределения отделяемого раны и влагоотталкивающего целлюлозного покрытия на наружной стороне повязки. Впитывающая способность минимум 140 г/100 кв.см. Стерильная. Размер: 20x40 см. В упаковке 5 штук.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Пластырь гипоаллергенный рулонный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Гипоаллергенный рулонный пластырь изготовленый из полупроницаемой прозрачной водонепроницаемой пленки, покрытый  гипоаллергенным прозрачным акриловым клеем для сохранения прозрачности основного материала, без канифоли. С защитным слоем бумаги маркированным  линейной разметкой для точности резки на необходимые размеры через каждые 2 см. Пластырь имеет волнообразный разрез по защитной бумаге для обеспечения простого накладывания без сминания пластыря и образования складок. Размер: 5 см x 10 м. Упаковано поштучно. Срок хранения 5 лет от даты производства.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Пластырь гипоаллергенный рулонный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Гипоаллергенный рулонный пластырь изготовленый из полупроницаемой прозрачной водонепроницаемой пленки, покрытый  гипоаллергенным прозрачным акриловым клеем для сохранения прозрачности основного материала, без канифоли. С защитным слоем бумаги маркированным  линейной разметкой для точности резки на необходимые размеры через каждые 2 см. Пластырь имеет волнообразный разрез по защитной бумаге для обеспечения простого накладывания без сминания пластыря и образования складок. Размер: 10 см x 2 м. Упаковано поштучно. Срок хранения 5 лет от даты производства.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Пластырь гипоаллергенный рулонный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Гипоаллергенный рулонный пластырь изготовленый из полупроницаемой прозрачной водонепроницаемой пленки, покрытый  гипоаллергенным прозрачным акриловым клеем для сохранения прозрачности основного материала, без канифоли. С защитным слоем бумаги маркированным  линейной разметкой для точности резки на необходимые размеры через каждые 2 см. Пластырь имеет волнообразный разрез по защитной бумаге для обеспечения простого накладывания без сминания пластыря и образования складок. Размер: 10 см x 10 м. Упаковано поштучно. Срок хранения 5 лет от даты производства.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гидросбалансированная антибактериальная стерильная для инфицированных и гнойных ран</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гидросбалансированная стерильная антибактериальная, способная регулировать поглощение (абсорбцию) и высвобождение (дегидратацию) влаги.  В зависимости от состояния раны одновременно происходит поглощение избыточного экссудата и высвобождение влаги из повязки для увлажнения сухих участков раны. Состав: целлюлоза (3-5%), вода (95-97%), полигексаметилена бигуанид (0,3%). Структура повязки представляет собой биосинтетические волокна. Показания: раны со слабой и умеренной степенью экссудации, поверхностные и глубокие, инфицированные, раны на всех стадиях процесса заживления, язвы различного происхождения (венозные, артериальные), синдром диабетической стопы, ожоги второй степени, послеоперационные раны, места взятия кожного лоскута, участки трансплантата. Оказывает охлаждающее и болеутоляющее действие. Не содержит анальгетиков. Размер повязки 9 см х 9 см. Аппликация: симметричная двусторонняя повязка, прикладывается к ране любой стороной.  Требует фиксации вторичной повязкой. Атравм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медицинская стерильная антимикробная кальций-альгинатная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Компресс для глубоких ран - стерильная антимикробная повязка из натуральных альгинатных волокон с высокой впитывающей способностью с добавлением серебра. При контакте с раневым экссудатом или кровью образует гель. Содержащиеся в экссудате ионы Na+ поглощаются альгинатом, а ионы Ca+ освобождаются. В результате такого процесса происходит набухание повязки, которая плотно закрывает всю рану. Содержащиеся в экссудате бактерии связываются гелем. Высвобождающие ионы серебра при этом воздействуют на широкий спектр бактерий, эффективны в отношении множественно-резистентных стафилококков (MRSA), ванкомицинорезистентных энтерококков(VRE). Под повязкой рана всегда остаётся влажной, эпителий хорошо разрастается за счет оптимального микроклимата. Не приклеивается к ране, поэтому при смене повязки молодая ткань не повреждается. Сильная впитывающая способность повязки позволяет производить перевязку через большие интервалы - может оставаться на ране до 7 дней (в зависимости от типа раны и степени экс</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медицинская стерильная антимикробная кальций-альгинатная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Компресс для глубоких ран - стерильная антимикробная повязка из натуральных альгинатных волокон с высокой впитывающей способностью с добавлением серебра. При контакте с раневым экссудатом или кровью образует гель. Содержащиеся в экссудате ионы Na+ поглощаются альгинатом, а ионы Ca+ освобождаются. В результате такого процесса происходит набухание повязки, которая плотно закрывает всю рану. Содержащиеся в экссудате бактерии связываются гелем. Высвобождающие ионы серебра при этом воздействуют на широкий спектр бактерий, эффективны в отношении множественно-резистентных стафилококков (MRSA), ванкомицинорезистентных энтерококков(VRE). Под повязкой рана всегда остаётся влажной, эпителий хорошо разрастается за счет оптимального микроклимата. Не приклеивается к ране, поэтому при смене повязки молодая ткань не повреждается. Сильная впитывающая способность повязки позволяет производить перевязку через большие интервалы - может оставаться на ране до 7 дней (в зависимости от типа раны и степени экс</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медицинская стерильная антимикробная кальций-альгинатная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Компресс для глубоких ран - стерильный антимикробный тампон из натуральных альгинатных волокон с высокой впитывающей способностью с добавлением серебра. При контакте с раневым экссудатом или кровью образует гель. Содержащиеся в экссудате ионы Na+ поглощаются альгинатом, а ионы Ca+ освобождаются. В результате такого процесса происходит набухание повязки, которая плотно закрывает всю рану. Содержащиеся в экссудате бактерии связываются гелем. Высвобождающие ионы серебра при этом воздействуют на широкий спектр бактерий, эффективны в отношении множественно-резистентных стафилококков (MRSA), ванкомицинорезистентных энтерококков(VRE). Укрытая тампоном, рана всегда остаётся влажной, эпителий хорошо разрастается за счет оптимального микроклимата. Не приклеивается к ране, поэтому при смене повязки молодая ткань не повреждается. Сильная впитывающая способность повязки позволяет производить перевязку через большие интервалы - может оставаться на ране до 7 дней (в зависимости от типа раны и степени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впитывающая для инфицированных и гнойных ран</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впитывающая, комбинированная, для инфицированных и гнойных ран с активированным углем, импрегнированная серебром, из нетканого материала (вискоза, полиамид) с добавлением целлюлозы и полипропилена (для защиты от загрязнения фиксирующей повязки и белья пациента). Впитывающий слой - активированный уголь, импрегнированный серебром. Слой, прилегающий к ране, выполнен из воздухопроницаемого не раздражающего кожу нетканого материала, который быстро проводит экссудат во внутренний впитывающий слой. Верхний слой из нетканого материала предотвращает просачивание впитанного экссудата. Слои соединены между собой посредством термоплавкого адгезива с добавлением смол и воска. Повязка эффективно впитывает обильный экссудат, оказывает антимикробное действие, связывает эндотоксины, поглощает неприятный запах. Повязка предназначена для лечения инфицированных ран и ран с критической колонизацией, сопровождающихся обильной экссудацией и неприятным запахом, например: трофические язвы, язвы голени,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впитывающая для инфицированных и гнойных ран</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впитывающая, комбинированная, для инфицированных и гнойных ран с активированным углем, импрегнированная серебром, из нетканого материала (вискоза, полиамид) с добавлением целлюлозы и полипропилена (для защиты от загрязнения фиксирующей повязки и белья пациента). Впитывающий слой - активированный уголь, импрегнированный серебром. Слой, прилегающий к ране, выполнен из воздухопроницаемого не раздражающего кожу нетканого материала, который быстро проводит экссудат во внутренний впитывающий слой. Верхний слой из нетканого материала предотвращает просачивание впитанного экссудата. Слои соединены между собой посредством термоплавкого адгезива с добавлением смол и воска. Повязка эффективно впитывает обильный экссудат, оказывает антимикробное действие, связывает эндотоксины, поглощает неприятный запах. Повязка предназначена для лечения инфицированных ран и ран с критической колонизацией, сопровождающихся обильной экссудацией и неприятным запахом, например: трофические язвы, язвы голени,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впитывающая для инфицированных и гнойных ран</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впитывающая, комбинированная, для инфицированных и гнойных ран с активированным углем, импрегнированная серебром, из нетканого материала (вискоза, полиамид) с добавлением целлюлозы и полипропилена (для защиты от загрязнения фиксирующей повязки и белья пациента). Впитывающий слой - активированный уголь, импрегнированный серебром. Слой, прилегающий к ране, выполнен из воздухопроницаемого не раздражающего кожу нетканого материала, который быстро проводит экссудат во внутренний впитывающий слой. Верхний слой из нетканого материала предотвращает просачивание впитанного экссудата. Слои соединены между собой посредством термоплавкого адгезива с добавлением смол и воска. Повязка эффективно впитывает обильный экссудат, оказывает антимикробное действие, связывает эндотоксины, поглощает неприятный запах. Повязка предназначена для лечения инфицированных ран и ран с критической колонизацией, сопровождающихся обильной экссудацией и неприятным запахом, например: трофические язвы, язвы голени,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Стержень-шуруп метафизарный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Стержень-шуруп метафизарный, имеет спонгиозную нарезку, предназначен для фиксации и осуществления управления положения костей и хи фрагментов. Для связи с опорными элементами аппарата. Материал изготовления титановый сплав ВТ6 по ГОСТ 19807. Имеет длину 170 мм. Диаметр винтовой поверхности 6,5 мм. Длина винтовой поверхности 50 мм. Диаметр резьбы на хвостовиках стержней-шурупов м6. Цилиндрическая поверхность стержня-шурупа должна быть полирована до шероховатости не более 0,63 мкм. Имеет Лазерную маркировку диаметра и длины на изделии. Индивидуальная упаковка. Кратность применения 1 раз.</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Стержень-шуруп метафизарный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Стержень-шуруп метафизарный, имеет спонгиозную нарезку, предназначен для фиксации и осуществления управления положения костей и хи фрагментов. Для связи с опорными элементами аппарата. Материал изготовления титановый сплав ВТ6 по ГОСТ 19807. Имеет длину 150 мм. Диаметр винтовой поверхности 4,5 мм. Длина винтовой поверхности 40 мм. Диаметр резьбы на хвостовиках стержней-шурупов м6. Цилиндрическая поверхность стержня-шурупа должна быть полирована до шероховатости не более 0,63 мкм. Имеет Лазерную маркировку диаметра и длины на изделии. Индивидуальная упаковка. Кратность применения 1 раз.</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Стержень-шуруп диафизарный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Стержень-шуруп диафизарный,имеет кортикальную нарезку,  предназначен для фиксации и осуществления управления положения костей и хи фрагментов. Для связи с опорными элементами аппарата. Материал изготовления титановый сплав ВТ6 по ГОСТ 19807. Имеет длину 170 мм. Диаметр винтовой поверхности 6 мм. Длина винтовой поверхности 53 мм. Диаметр резьбы на хвостовиках стержней-шурупов м6. Цилиндрическая поверхность стержня-шурупа должна быть полирована до шероховатости не более 0,63 мкм. Имеет Лазерную маркировку диаметра и длины на изделии. Индивидуальная упаковка. Кратность применения 1 раз.</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Стержень-шуруп диафизарный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Стержень-шуруп диафизарный, имеет кортикальную нарезку, предназначен для фиксации и осуществления управления положения костей и хи фрагментов. Для связи с опорными элементами аппарата. Материал изготовления титановый сплав ВТ6 по ГОСТ 19807. Имеет длину 150 мм. Диаметр винтовой поверхности 5 мм. Длина винтовой поверхности 53 мм. Диаметр резьбы на хвостовиках стержней-шурупов м6. Цилиндрическая поверхность стержня-шурупа должна быть полирована до шероховатости не более 0,63 мкм. Имеет Лазерную маркировку диаметра и длины на изделии. Индивидуальная упаковка. Кратность применения 1 раз.</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Стержень-шуруп диафизарный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Стержень-шуруп диафизарный, имеет кортикальную нарезку,предназначен для фиксации и осуществления управления положения костей и хи фрагментов. Для связи с опорными элементами аппарата. Материал изготовления титановый сплав ВТ6 по ГОСТ 19807. Имеет длину 120 мм. Диаметр винтовой поверхности 4 мм. Длина винтовой поверхности 33 мм. Диаметр резьбы на хвостовиках стержней-шурупов м6. Цилиндрическая поверхность стержня-шурупа должна быть полирована до шероховатости не более 0,63 мкм. Имеет Лазерную маркировку диаметра и длины на изделии. Индивидуальная упаковка. Кратность применения 1 раз.</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Эндопетля с толкателем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Эндопетля с покрытием М 3.5 (0) 45 см с толкателем. Инструмент одноразовый, для накладывания интракорпорального узла с помощью рассасывающейся нити (0) с покрытием. Инструмент имеет интродьюсер в виде прозрачной гибкой пластиковой трубки длиной 29 cм. В полости интродьюсера заведена рассасывающаяся нить (0) с покрытием, длина нити 45 см. Проксимальный конец нити зафиксирован в проксимальном конце трубки. В проксимальном конце трубки-интродьюсера предусмотрены маркированные насечки для отламывания проксимального конца с запаянной нитью для затягивания узла после его наложения. Из нити, выходящей из дистального конца трубки, сформирована петля со скользящим узлом. 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должны иметь антигенной активности и до</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дренажный к системам для лечения ран отрицательным давлением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 набор перевязочных материалов к системам для лечения ран отрицательным давлением.</w:t>
              <w:br/>
              <w:t>
В состав набора должны входить: </w:t>
              <w:br/>
              <w:t>
▪ Полиуретановая мелкопористая гидрофобная губчатая повязка с открытыми порами для тампонирования раны, для равномерного распределения давления по всей площади раны, должна пропускать раневой экссудат,  размер повязки 10 х 8 х 3 см (±0,5см). </w:t>
              <w:br/>
              <w:t>
▪ Одноразовый дренажный мягкий порт для оттока раневого отделяемого,  длиной не менее 65 см, должен передавать отрицательное давление и отводить экссудат при перекручивании порта на 360 градусов (параметр не изменяется) вдоль продольной оси и поперечном перегибе на 180 градусов (параметр не изменяется), с аппликатором размером 15 х 10 см (±0,5см). </w:t>
              <w:br/>
              <w:t>
▪ Стерильная прозрачная эластичная повязка из полупроницаемой полимерной прозрачной пленки с гипоаллергенным акриловым адгезивом, для герметичного закрытия раны, с губчатым наполнителем, для однократного применения, растяжимость до разрыва не менее 640%, размер 20 х 30 см (±0,5см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Емкость для сбора экссудата к портативной системе для лечения ран отрицательным давлением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Емкость к портативной системе для лечения отрицательным давлением ран у мобильных пациентов объемом 700 - 800 мл, одноразовая для обеспечения безопасности применения, градуированная для определения объема экссудата, отведенного из раны, из легкого прозрачного материала для удобства использования и контроля за содержимым емкости. На поверхности емкости должны располагаться разъем для прямого плотного соединения с аппаратом и разъем для соединения с портом дренажного набора, с клапаном, предотвращающим обратный отток экссудата из емкости. Внутри емкости должен быть абсорбент, преобразующий экссудат в густой гель, чтобы исключить разлитие жидкости и попадание жидкости на фильтр.</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дренажный к системам для лечения ран отрицательным давлением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 набор перевязочных материалов к системам для лечения ран отрицательным давлением.</w:t>
              <w:br/>
              <w:t>
В состав набора должны входить: </w:t>
              <w:br/>
              <w:t>
▪ Полиуретановая мелкопористая гидрофобная губчатая повязка с открытыми порами для тампонирования раны, для равномерного распределения давления по всей площади раны, должна пропускать раневой экссудат, размер повязки 20 х 13 х 3 см (±0,5см). </w:t>
              <w:br/>
              <w:t>
▪ Одноразовый дренажный мягкий порт для оттока раневого отделяемого, длиной не менее 65 см, должен передавать отрицательное давление и отводить экссудат при перекручивании порта на 360 градусов (параметр не изменяется) вдоль продольной оси и поперечном перегибе на 180 градусов (параметр не изменяется), с аппликатором размером 15 х 10 см (±0,5см). </w:t>
              <w:br/>
              <w:t>
▪ Стерильная прозрачная эластичная повязка из полупроницаемой полимерной прозрачной пленки с гипоаллергенным акриловым адгезивом, для герметичного закрытия раны, с губчатым наполнителем, для однократного применения, растяжимость до разрыва не менее 640%, размер 20 х 30 см (±0,5см)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дренажный к системам для лечения ран отрицательным давлением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 набор перевязочных материалов к системам для лечения ран отрицательным давлением.</w:t>
              <w:br/>
              <w:t>
В состав набора должны входить: </w:t>
              <w:br/>
              <w:t>
▪ Полиуретановая мелкопористая гидрофобная губчатая повязка с открытыми порами для тампонирования раны, для равномерного распределения давления по всей площади раны, должна пропускать раневой экссудат, размер повязки 25 х 15 х 3 см (±0,5см). </w:t>
              <w:br/>
              <w:t>
▪ Одноразовый дренажный мягкий порт для оттока раневого отделяемого, длиной не менее 65 см, должен передавать отрицательное давление и отводить экссудат при перекручивании порта на 360 градусов (параметр не изменяется) вдоль продольной оси и поперечном перегибе на 180 градусов (параметр не изменяется), с аппликатором размером 15 х 10 см (±0,5см). </w:t>
              <w:br/>
              <w:t>
▪ Стерильная прозрачная эластичная повязка из полупроницаемой полимерной прозрачной пленки с гипоаллергенным акриловым адгезивом, для герметичного закрытия раны, с губчатым наполнителем, для однократного применения, растяжимость до разрыва не менее 640%, размер 20 х 30 см (±0,5см)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дренажный к системам для лечения ран отрицательным давлением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 набор перевязочных материалов к системам для лечения ран отрицательным давлением.</w:t>
              <w:br/>
              <w:t>
В состав набора должны входить: </w:t>
              <w:br/>
              <w:t>
▪ Стерильная марля для заполнения раны, размер 15 x 17 см (±0,5см), не менее 2 шт.</w:t>
              <w:br/>
              <w:t>
▪ Изотонический раствор хлорида натрия для пропитывания марли не менее 30 мл.</w:t>
              <w:br/>
              <w:t>
▪ Стерильная прозрачная эластичная повязка из полупроницаемой полимерной прозрачной пленки с гипоаллергенным акриловым адгезивом, для герметичного закрытия раны, с марлевым наполнителем, для однократного применения, растяжимость до разрыва не менее 640%, размер 20 х 30 см (±0,5см).</w:t>
              <w:br/>
              <w:t>
▪ Одноразовый дренажный мягкий порт для оттока раневого отделяемого,  длиной не менее 65 см, должен передавать отрицательное давление и отводить экссудат при перекручивании порта на 360 градусов (параметр не изменяется) вдоль продольной оси и поперечном перегибе на 180 градусов (параметр не изменяется), с аппликатором размером 15 х 10 см (±0,5см). </w:t>
              <w:br/>
              <w:t>
▪ Сетчатая неадгезивная атравматичная повязка, размер 7,5 х 20 см (±0,5см) для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дренажный к системам для лечения ран отрицательным давлением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 набор перевязочных материалов к системам для лечения ран отрицательным давлением.</w:t>
              <w:br/>
              <w:t>
В состав набора должны входить: </w:t>
              <w:br/>
              <w:t>
▪ Стерильная марля в рулоне для заполнения раны, размер 11 x 370 см (±0,5см), не менее 1 шт.</w:t>
              <w:br/>
              <w:t>
▪ Стерильная марля для заполнения раны, размер 15 х 17 см (±0,5см), не менее 1 шт.</w:t>
              <w:br/>
              <w:t>
▪ Стерильная прозрачная эластичная повязка из полупроницаемой полимерной прозрачной пленки с гипоаллергенным акриловым адгезивом, для герметичного закрытия раны с марлевым наполнителем, для однократного применения, растяжимость до разрыва не менее 640%, размер 20 х 30 см (±0,5см), не менее 3 штук в наборе.</w:t>
              <w:br/>
              <w:t>
▪ Одноразовый дренажный мягкий порт для оттока раневого отделяемого, длиной не менее 65 см, должен передавать отрицательное давление и отводить экссудат при перекручивании порта на 360 градусов (параметр не изменяется) вдоль продольной оси и поперечном перегибе на 180 градусов (параметр не изменяется), с аппликатором размером 15 х 10 см (±0,5см). </w:t>
              <w:br/>
              <w:t>
В материалах изготовления любых составля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Коннектор Y-образный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Коннектор-тройник с универсальным портом для подключения к системе лечения ран отрицательным давлением, стоящий из трех силиконовых трубок, скрепленных между собой и предназначен для одновременной терапии двух ран одним аппаратом  отрицательного давления.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Цемент костный 40 грамм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Костный цемент является двухкомпонентным полимерным материалом с высокой степенью адгезии по отношению к косной ткани, состоящим из мелкодисперсного порошка и жидкого растворителя, полимеризующимся после смешивания при комнатной температуре. Полимер   средней степени вязкости. Расфасовка  40 г. Поставляется в стерильном виде и имеет индивидуальную упаковку.</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Зажим "трубка-трубка" угловой, комбинированный 11</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Все детали стержнедержателя должны изготавливаться из титановых сплавов по ISO 5832, ASTM F136 или ГОСТ 19807. Стержнедержатель должен состоять из 2-х браншей с 2-х сторонними зажимами открытого типа, быть не разборным и обеспечивать одномоментное 8-и точечное крепление 2-х несущих трубок Ø11мм и одной несущей трубки Ø8мм, и 4-х точечное крепление одного стержня Шанца диаметром Ø4; Ø5 или Ø6мм, и обеспечивать их взаимное перемещение в диапазоне 360˚ с шагом 6˚. Габаритные размеры стержнедержателя в сборе должны быть не более: длина 28мм, ширина 20мм, высота 50мм. Все узлы зажима и фиксации должны быть подпружинены, стопорная гайка с шестигранником S=11мм должна иметь ограничитель хода и быть невыпадающей. На нижнем и верхнем бранше, с двух сторон, должны быть ложементные углубления длиной 16мм, шириной 8мм, глубиной 1,5мм, внутренние ложементы под несущие трубки должны иметь противоскользящее покрытие. Стержнедержатель должен иметь цветовую кодировку серого цвета, маркировку диаметра з</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Спица без упора  L=370 мм, d=1,8 мм с защитным покрытием нитрида титана (TiN)</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Хвостовики спиц должны обладать следующими параметрами: длина 10+1 мм, максимальная ширина 1,8 мм, толщина 1,1-0,1 мм. Поверхность спиц полированная до шероховатости Ra = 0.2 мкм. Спица должна иметь поверхность обработанную электролитно-плазменным методом. Радиус притупления рабочей части спиц не более 0,03 мм. Спица должна выдерживать усилия на разрыв не менее 130кгс/мм 2  Применяемые материалы: прутки с высокой нагортовкой поверхности ТУ 14-1-3192-81 из нержавеющей стали 12Х18Н9 по ГОСТ 5632-72.</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Кружка Эсмарха одноразовая с наконечником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Кружка эсмарха одноразовая с наконечником на дистальном конце удлинённой трубки, горловина мешка с крышкой и запорным механизмом, с уплотнительным кольцом для подвешивания, диаметр трубки СН 20, длина - 1,5 м , объём 1,5 л с градуировкой деления на мешке. Стерильная.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Контейнер VivanoTec стерильный, 800 мл/VivanoTec Canister, 800ml</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 контейнер, одноразовый, градуированный, из полупрозрачного полипропилена, объем не более 800 мл, с системой прямого соединения с аппаратом, не допускающей проливания или обратного попадания экссудата в трубку для транспортировки экссудата, с 2-мя встроенными антибактериальными фильтрами: 1-ый для защиты от перелива и запаха, 2-ой соединен с одним из каналов дренажной трубки для подачи фильтрованного воздуха с целью продувки второго канала, через который поступает экссудат в контейнер; суперабсорбент внутри контейнера; 2-х канальная трубка для транспортировки экссудата от раны к контейнеру, длиной не менее 180 см, с разъемом для подключения трубки к порту, с одной стороны, и с другой стороны присоединенный к контейнеру без возможности отсоединения. В комплекте 5 стерильных контейнеров. Остаточный срок годности не менее 3 лет с момента поставки.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дренажный аспирационный двухпросветный 16Fr, длинна 30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Аспирационный двухпросветный  дренажный  катетер: - изогнутый дренажный двухпросветный катетер; -  диаметр катетера 16 Фр., длина 30 см; - 5 боковых отверстий; - два раздельных канала для аспирации и ирригации; - стилет троакарного типа, сталь; - проводник, стальной, покрытие - модифицированный тефлон, диаметр .038" (0,97 мм), длина 100 см, j-кончик 15 мм; - соединительная канюля: диаметр 14.0 Фр., длина 30 см; - одноходовой краник.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дренажный аспирационный двухпросветный 16Fr, длинна 18</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Аспирационный двухпросветный  дренажный  катетер: - дренажный двухпросветный катетер, тип ''свиной хвост", с фиксирующей лигатурой; - диаметр катетера 16 Фр., длина 18 см; - два раздельных канала для аспирации и ирригации; - 8 боковых отверстий; - силиконовый кольцевой фиксатор лигатуры; - стилет троакарного типа, сталь; - проводник, стальной, покрытие - модифицированный тефлон, диаметр .038" (0,97 мм), длина 100 см, j-кончик 15 мм; - соединительная канюля: диаметр 14.0 Фр., длина 30 см; - одноходовой краник.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на основе полиуретана и гидроколлоидного матрикса с клейкой каймой 10 х 13 см крестец</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Раневое покрытие , состоящее из внутреннего слоя гидроколлоидов и внешнего слоя полиуретановой пленки. Гидроколлоидный матрикс содержит  желатин, пектин и натрий карбоксиметилцеллюлозу, образующий гель желтоватого цвета при контакте  с влажной раневой поверхностью. Повязка выпускается с клейкой каймой, не требует дополнительной фиксации.   Размер повязки- размер гидроколлоидного поля. Одна повязка накладывается на срок до 7 дней.Обеспечивает оптимальную температуру от 32,7 до 35,2 0С и уровень Ph 6,1 ± 0,5 под раневым покрытием. Способность удержанивать экссудат  2,44г/10 см²  в течение 24 часов, 3,33 г/10см² в течение 48 часов, 4,01 г/10 см²- в течение 72 часов, 4,83 г/см² в течение 96 часов, 7,46 г/10 см² в течение 7 дней   Повязка накладывается на срок до 7 дней. Размер 10х13см. Срок годности не менее 5 лет.</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на основе полиуретана и гидроколлоидного матрикса тонкая 10 х 10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тонкая  раневая повязка. Состоит из внутреннего слоя, соприкасающегося с раной и внешнего слоя полиуретановой пленки. Внутренний слой представлен гидроколлоидным матриксом, который расположен  в центре повязки, содержит  желатин, пектин и натриий карбоксиметилцеллюлозу. Обеспечивает оптимальную температуру от 32,7 до 35,2 0С и уровень Ph 6,1 ± 0,5 под раневым покрытием. Размер 10х10 см. Повязка накладывается на срок до 7 дней.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Рукоятка для аппарата VERSAJET II EXACT</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Рукоятка должна быть цельная и состоять: - из эргономичной ручки с приводящей трубкой высокого давления диаметром 0,12 см и отводящей трубки большего диаметра, а также собственно рабочей части (металлический наконечник) с углом отклонения 45°, куда открывается трубка высокого давления с операционным окном длиной 14 мм и отверстием отводящей трубки.  - системы из трех трубок, - помпы К трубкам должен быть присоединен патрон помпы, который предназначен для подключения к гидрохирургической консоли. Рукоятка должна быть совместима с аппаратом для первичной хирургической обработки ран VERSAJET II. Должна быть стерильная.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Рукоятка для аппарата VERSAJET II EXACT</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Рукоятка должна быть цельная и состоять: - из эргономичной ручки с приводящей трубкой высокого давления диаметром 0,12 см и отводящей трубки большего диаметра, а также собственно рабочей части (металлический наконечник) с углом отклонения 45°, куда открывается трубка высокого давления с операционным окном длиной 8 мм и отверстием отводящей трубки.  - системы из трех трубок, - помпы К трубкам должен быть присоединен патрон помпы, который предназначен для подключения к гидрохирургической консоли. Рукоятка должна быть совместима с аппаратом для первичной хирургической обработки ран VERSAJET II. Должна быть стерильная.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Клипсы титановые, средне-большие</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лигатурный средне-большой. Материал - титан, биосовместим с тканями организма. Неферромагнитен, должен позволять проводить МРТ, КТ исследования в магнитном поле интенсивностью 3 Тесла. Специальная геометрия клипса и большая площадь контактной поверхности препятствует соскальзыванию клипса во время и после наложения. Безопасное закрытие клипса. Картридж должен иметь покрытие, фиксирующее его на инструментальном столе. Индивидуальная стерильная упаковка каждого картриджа. Размер клипса средне-большой, длина 7,9 мм, открытие 8,1 мм. Упаковка не менее 20 картриджей по 6 клипсов=120 клипсов.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Аквасель хирургический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послеоперационная покровная повязка , содержащая внутреннюю (контактирующую с раной) нетканную прокладку, выполненную на основе Гидрофайбер.  Прокладка   состоит из 98,8% натриевой карбоксиметилцеллюлозы.   Каркасная прошивка нейлоновой и эластановой нитью, которая удерживается на месте между двумя слоями гидроколлоида, и наружного верхнего слоя морщинистой полиуретановой пленки.  Расположенная по центру  гофрированная  высокоабсорбирующая  прокладка  абсорбирует  и удерживает  экссудат из раны и превращается в мягкий гель. Жилирующаяся форма повязки обеспечивает прямой контакт с раной и поддерживает влажную среду, окружающую рану.  Состав гидроколлоида: 100%  модифицированная натрий карбоксиметилцеллюлоза, пектин, желатин в полимерном матриксе    В центре есть окно, предназначенное для  непосредственного контакта нетканной подкладки "Гидрофайбер" с раной. Окно для операционного разреза до 17 см. Слой адгезива  имеет толщину 0,381 мм, слой  полиуретановой пленки имеет толщи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Аквасель Ag хирургический с серебром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послеоперационная покровная повязка  серого цвета, содержащая внутреннюю (контактирующую с раной) нетканную прокладку, выполненную на основе Гидрофайбер и содержащую ионное серебро.  Прокладка   состоит из 98,8% натриевой карбоксиметилцеллюлозы и 1,2% ионного серебра, равномерно распределенного и постепенно высвобождающегося.   Каркасная прошивка нейлоновой и эластановой нитью, которая удерживается на месте между двумя слоями гидроколлоида, и наружного верхнего слоя морщинистой полиуретановой пленки.  Расположенная по центру  гофрированная  высокоабсорбирующая  прокладка  абсорбирует  и удерживает  экссудат из раны и превращается в мягкий гель. Жилирующаяся форма повязки обеспечивает прямой контакт с раной и поддерживает влажную среду, окружающую рану.  Состав гидроколлоида: 100%  модифицированная натрий карбоксиметилцеллюлоза, пектин, желатин в полимерном матриксе    В центре есть окно, предназначенное для  непосредственного контакта нетканной подкладки "Гидрофайбер" с ран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шлангов для ирригации, одноразовая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Совместимость с имеющимся у Заказчика ультразвуковым аппаратом Söring мод. SONOCA 185 - Наличие</w:t>
              <w:br/>
              <w:t>
Материал изготовления: ПВХ, ПЭ, АБС, без латекса -  Наличие</w:t>
              <w:br/>
              <w:t>
Силиконовая вставка для оптимальной работы ирригационной помпы   - Наличие</w:t>
              <w:br/>
              <w:t>
Ограничители на силиконовой вставке, исключающие возможность прокручивания шланга ирригации - Наличие</w:t>
              <w:br/>
              <w:t>
Встроенный компенсатор давления     - Наличие</w:t>
              <w:br/>
              <w:t>
Коннектор типа «Люер-Лок» для подключения к рабочему инструменту -  Наличие</w:t>
              <w:br/>
              <w:t>
Капельная камера -  Наличие</w:t>
              <w:br/>
              <w:t>
Роликовый зажим - Наличие</w:t>
              <w:br/>
              <w:t>
Пластиковая игла для подключения к емкости с ирригационной жидкостью -  Наличие</w:t>
              <w:br/>
              <w:t>
Зажимы-клипсы для фиксации кабеля ультразвукового инструмента - Наличие</w:t>
              <w:br/>
              <w:t>
Наружный диаметр -  Не более 5 мм</w:t>
              <w:br/>
              <w:t>
Внутренний диаметр -    Не менее 4 мм</w:t>
              <w:br/>
              <w:t>
Длина - Не менее 6 м</w:t>
              <w:br/>
              <w:t>
Двойная стерильная индивидуальная упаковка, позволяющая использовать принадлежность в операционном поле -   Наличие.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Гель дозированный шприц 15 гр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Прозрачный вязкий гель, в основе которого раствор Рингера и глицерин. Состав: Гелеобразующие компоненты: Гидроксиэтилцеллюлоза, карбоксиметилцеллюлоза, карбомер. Состав жидкости: раствор Рингера. Увлажняющий компонент:  глицерин. Гель: Прозрачный вязкий гель. Выпускаемый объем: 15 г (± 0.5 г) . Уровень рН: 5,0-7,5. Стерильный. Фасовка: 10 шприцов (каждый шприц запечатан в полиэтиленовый пакет) в складной коробке.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гидроколлоидная 10 х 10 см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самоклеющаяся, впитывающая гидроколлоидная повязка, покрытая полупроницаемым слоем, для предотвращения проникновения бактерий. Формируется по контуру тела, удаляется безболезненно. Гидроколлоидная структура, состоящая из синтетического эластомера, минерального масла, клейкого вещества, растительной основы и натрия карбоксиметилцеллюлозы. Материал не содержит компоненты животного происхождения. Впитывающая способность (24 ч): мин. 1,4 г/10см2. Величина pH: 4 - 8. Индивидуальная упаковка каждой повязки. Размер 10 х 10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мазевая 10 х 20 см с перуанским бальзамом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Мазевая стерильная повязка для атравматичной терапии ран, обладает антисептическим действием. Состав материала - хлопчатобумажная крупноячеистая сетка пропитанная мазевой массой, общий вес мазевой массы не менее 5,3 гр, из них  активного вещества перуанский бальзам не менее 2,65 грамма и остальное вспомогательные вещества. Индивидуальная упаковка. Размер 10 см х 20 см.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мазевая 7,5 х 10 см с перуанским бальзамом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Мазевая стерильная повязка для атравматичной терапии ран, обладает антисептическим действием. Состав материала - хлопчатобумажная крупноячеистая сетка пропитанная мазевой массой, общий вес мазевой массы не менее 5,3 гр, из них  активного вещества перуанский бальзам не менее 2,65 грамма и остальное вспомогательные вещества. Индивидуальная упаковка. Размер 7,5 см х 10 см.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Шанца с кортикальной резьбой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Стержни Шанца с кортикальной резьбой должны изготавливаться из титановых сплавов. Профиль резьбы должен соответствовать ISO 5835. Стержни должны быть 2-х диаметров: диаметром Ø5мм с длинами 125; 150; 175; 200; 225мм; или диаметром Ø6мм с длинами 175; 200; 225мм. Длина резьбовой части у Ø5 и Ø6мм должна составлять 50мм.  Заточка резьбовой части должна быть спиралевидная, самосверлящая и самонарезающая. В задней части стержень должен иметь трехгранный профиль длиной 20мм под зажим сверлильного патрона с кольцевой проточкой R1,5. Стержни Шанца должны иметь маркировку диаметра, длины, индивидуальную маркировку и упаковку. Стержни Шанца из титанового сплава должны иметь цветовую кодировку.</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Спица перовая с упором d- 1,8 мм, длина 400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Спица перовая с упором d- 1,8 мм, длина 400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гидроколлоидная 7,5 х 7,5 см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на рану, содержит в своём составе 0,1% полигексаметилен бигуанида (ПГМБ) для предотвращения повторного инфицирования раны. Повязка применяется, преимущественно, для лечения инфицированных сухих ран,  экссудирующих ран, хронических ран различного генеза, таких как пролежни, трофические и диабетические язвы. Раневая повязка обладает антимикробным (антибактериальным) эффектом, а том числе в отношении MRSA, VRE, C.Albicans (а также иные дрожжеподобные грибы). Повязка не содержит таких действующих веществ, как хлоргексидин биглюконата (и его производного - мирамистина),  ферментов (в том числе химотрипсина), ионов серебра (в том числе коллоидного серебра), пчелиного воска, метилурацила, йода во избежание возникновения аллергических реакций и возникновения эффекта сенсибилизации. Повязка имеет возможность нахождения на ране max три дня. Размер: 7,5 см х  7,5 смя. Повязка стерильная и индивидуально упакованная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несущая карбоновая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несущая должна изготавливаться из материала – карбон (углепластик). Трубка должна иметь наружный диаметр Ø11мм и быть длинной от 100 до 600мм с шагом 50мм. Оба конца скруглены по радиусу R5,5мм. Цвет черный. Трубка несущая должна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Шанца с кортикальной резьбой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Стержни Шанца с кортикальной резьбой должны изготавливаться из титановых сплавов. Профиль резьбы должен соответствовать ISO 5835. Стержни должны быть 2-х диаметров: диаметром Ø5мм с длинами 125; 150; 175; 200; 225мм; или диаметром Ø6мм с длинами 175; 200; 225мм. Длина резьбовой части у Ø5 и Ø6мм должна составлять 50мм.  Заточка резьбовой части должна быть спиралевидная, самосверлящая и самонарезающая. В задней части стержень должен иметь трехгранный профиль длиной 20мм под зажим сверлильного патрона с кольцевой проточкой R1,5. Стержни Шанца должны иметь маркировку диаметра, длины, индивидуальную маркировку и упаковку. Стержни Шанца из титанового сплава должны иметь цветовую кодировку.</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Шанца с кортикальной резьбой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Стержни Шанца с кортикальной резьбой должны изготавливаться из титановых сплавов. Профиль резьбы должен соответствовать ISO 5835. Стержни должны быть 2-х диаметров: диаметром Ø5мм с длинами 125; 150; 175; 200; 225мм; или диаметром Ø6мм с длинами 175; 200; 225мм. Длина резьбовой части у Ø5 и Ø6мм должна составлять 50мм.  Заточка резьбовой части должна быть спиралевидная, самосверлящая и самонарезающая. В задней части стержень должен иметь трехгранный профиль длиной 20мм под зажим сверлильного патрона с кольцевой проточкой R1,5. Стержни Шанца должны иметь маркировку диаметра, длины, индивидуальную маркировку и упаковку. Стержни Шанца из титанового сплава должны иметь цветовую кодировку.</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Разъем Вивано Тек Y-образный VivanoTec Y-connector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 соединительный Y-образный разъем. Применяется для подсоединения двух систем портов к одному вакуумному аспиратору. Таким образом, возможно одновременно лечить две раны у одного пациента. В упаковке 3 Y-образных разъема. Стерильная упаковка. Остаточный срок годности 4 года с момента поставки.</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 усиленным волокном Аквасель Ag Экстра 10 х 10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Средство перевязочное Аквасель повязка Гидрофайбер представляет собой стерильное, мягкое, гибкое, нетканое раневое покрытие серого цвета, выполненное на основе технологии Гидрофайбер состоящее из двух слоев натрий карбоксиметилцеллюлозы плотностью 77 г/см², сшитых между собой и прошитых усиленным волокном.  Повязка простегена и скреплена .Серебро в ионной форме 1,2%, входящее  в состав раневого покрытия обеспечивает  быстрое, эффективное, устойчивое  антимикробное действие. Сорбционная способность 0,22-0,26 г/см² (согласно технических документов производителя) . Прошивка нитями из регенерированной целлюлозы  не позволяет повязке растягиваться , что увеличивает комфорт пациента и не мешает движению, а так же минимизирует "съеживание повязки" при абсорбции раневого экссудата.Прочность на разрыв в сухом состоянии  -14,4 N/cм, прочность  на разрыв во влажном состоянии - 1,8 N/см.  Упаковано в индивидуальные стерильные блистеры из ламинированной фольги, соответсвующей международным стандарт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Гидрофайбер с усиленным волокном Аквасель Ag Экстра 15х15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Средство перевязочное Аквасель повязка Гидрофайбер  представляет  собой стерильное, мягкое, гибкое, нетканое раневое покорытие серого цвета, выполненное на основе технологии Гидрофайбер состоящее из двух слоев натрий карбоксиметилцеллюлозы плотностью 77 г/см², сшитых между собой и прошитых усиленным волокном.  Повязка простегена и скреплена .Серебро в ионной форме 1,2%, входящее  в состав раневого покрытия обеспечивает  быстрое, эффективное, устойчивое  антимикробное действие. Сорбционная способность 0,22-0,26 г/см². Прошивка нитями из регенерированной целлюлозы  не позволяет повязке растягиваться , что увеличивает комфорт пациента и не мешает движению, а так же минимизирует "съеживание повязки" при абсорбции раневого экссудата.Прочность на разрыв в сухом состоянии  -14,4 N/cм, прочность  на разрыв во влажном состоянии - 1,8 N/см.  Упаковано в индивидуальные стерильные блистеры из ламинированной фольги, соответсвующей международным стандартам.  Групповая упаковка  содержит 5 индивидуал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Протез сосудистый линейный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 прочный полиэстер (дакрон). Материал устойчив к долговременной нагрузке на растяжение за счет плетения нити «двойная гладь», прочность на разрыв – минимум 32,7кг/см2. Толщина стенки 0,49 мм. Нулевая хирургическая проницаемость за счет покрытия бычьим коллагеном 1 типа. Наличие дополнительного покрытия ацетатом серебра и триклозаном. Водная проницаемость менее 5 мл/см2/мин. Одинарный наружный низкопрофильный велюр. Отсутствие внутреннего слоя велюра. Наличие прозрачной упаковки с возможностью визуальной оценки диаметра и длины протеза в нестерильных условиях до вскрытия стерильной упаковки. Наличие линейных моделей диаметром: 7мм. Длина протеза не менее 40см. Остаточный срок годности (и или стерильности) не менее 80%.</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Фогарти для артериальной эмболэктомии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Фогарти для артериальной эмболэктомии диаметр 6Fr, длина не менее 80см. Изготовлен из ПВХ, имеет равномерно раздуваемый латексный баллон на конце, обеспечивающий плотное прилегание к стенкам сосудов, маркировка через каждые 10см, кончик катетера плавно закругленный, латексный. Катетеры имеют удаляемый стальной стилет. В обычном состоянии баллон располагается в специальном углублении, что обеспечивает плавное введение катетера. Информация об объеме баллона также нанесена на катетер.</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Фогарти для артериальной эмболэктомии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Фогарти для артериальной эмболэктомии диаметр 4Fr, длина не менее 80см. Изготовлен из ПВХ, имеет равномерно раздуваемый латексный баллон на конце, обеспечивающий плотное прилегание к стенкам сосудов, маркировка через каждые 10см, кончик катетера плавно закругленный, латексный. Катетеры имеют удаляемый стальной стилет. В обычном состоянии баллон располагается в специальном углублении, что обеспечивает плавное введение катетера. Информация об объеме баллона также нанесена на катетер.</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Комплект для аппарата вакуумной терапии ран VivanoMed Foam Kit 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 набор расходных материалов Состав набора: - 1 губка 18см x 12,5см x 3,3см, возможное отклонение от указанных размеров +/- 10%; состав: 100% полиуретан, обладает гидрофобными свойствами. - 1 дренажный порт, изготовленный из гипоаллергенного полупрозрачного, мягкого и гибкого, упругого материала, который не оказывает болезненного давления на поверхность раны при касании. Дренажная трубка имеет два канала, по одному экссудат поступает из раны в контейнер для сбора экссудата, второй канал соединен с первым в точке крепления порта к повязке и служит для продувки первого канала фильтрованым воздухом. Порт снабжен прозрачной адгезивной пленкой для фиксации к повязке и пластиковым разъемом для подключения к контейнеру. - 2 пленки 20см х 30см, возможное отклонение от указанных размеров +/- 10%. Прозрачная самофиксирующаяся повязка из полупроницаемой, препятствующей проникновению микроорганизмов и воды полиуретановой пленки; гипоаллергенный акриловый клей; снабжена специальной полимер</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сетчатая мазевая 10 х 10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сетчатая, мазевая, стерильная, импрегнированная,  на гидрофобной основе, не прилипает к ране. Размер  10см х 10см.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сетчатая мазевая 10 х 20 см N10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сетчатая, мазевая, стерильная, импрегнированная,  на гидрофобной основе, не прилипает к ране. Размер 10 см х 20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несущая диаметр 11 мм, длина 300мм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несущая должна изготавливаться из материала – карбон (углепластик). Должна иметь наружный диаметр Ø11мм и быть длиной 300мм . Оба конца скруглены по радиусу R5,5мм. Цвет черный. Трубка несущая должна иметь индивидуальную маркировку и упаковку.</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несущая диаметр 11 мм, длина 400мм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несущая должна изготавливаться из материала – карбон (углепластик). Должна иметь наружный диаметр Ø11мм и быть длиной 400мм . Оба конца скруглены по радиусу R5,5мм. Цвет черный. Трубка несущая должна иметь индивидуальную маркировку и упаковку.</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на основе полиуретана и гидроколлоидного матрикса 15 х 15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Стерильное адгезивное трехкомпонентное гидроколлоидное раневое покрытие на основе полиизобутиленового матрикса с включением трех типов гидроколлоидных частиц: 1) натриевая карбоксиметилцеллюлоза, 2) пектин, 3) желатин для обеспечения трехфазовой динамичной контролируемой абсорбции экссудата и когезивного гелеобразования, обеспечивающего влажную среду под покрытием для наилучшего роста грануляций. Три вида гидроколлоида  образовывают гель желтоватого цвета при контакте с влажной раневой поверхностью.  Наружный водонепроницаемый пенополиуретановый слой для защиты от вирусов, в том числе ВИЧ, гепатита В и бактерий. Обладает термоизоляционными свойствами, уменьшает боль после наложения, создает условия для аутолитического очищения раны; обеспечивает оптимальную температуру от 32,7 до 35,2 0С (диапазонное значение согласно инструкции производителя) и уровень Ph 6,1 ± 0,5 (диапазонное значение согласно инструкции производителя) под раневым покрытием.   Имеет  идикатор замены покрытия.  Приме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атравматическая с химотрипсином 7,5 х 10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атравматическая из текстильного полотна с открытоячеистой структурой, с парафином. Раневая повязка стимулирующая  с химотрипсином. Размер  7,5 см х 10 см. В упаковке 30 штук.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Цемент костный 40 грамм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Костный цемент должен быть двухкомпонентным полимерным материалом с высокой степенью адгезии по отношению к костной ткани, состоящим из мелкодисперсного порошка и жидкого растворителя, полимеризующимся после смешивания при комнатной температуре. Полимер должен быть с наличием гентамицина (антибиотика), средней или высокой вязкости. Расфасовка 40 г. Должен поставляться в стерильном виде и иметь индивидуальную упаковку.</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билиарный для кист поджелудочной железы</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билиарный одинарный покрытый.Нитиноловый полностью  покрытый  самораскрывающийся стент (материал покрытия бионедеградируемая силиконовая мембрана). Предназначен для дренирования кист поджелудочной железы.  Диаметр основной части стента 10 мм, длина основной части 40 мм; полная длина стента 48 мм. Расширения на обоих  концах стента диаметром 18 мм и имеют форму пятилучевой звезды (антимиграционный механизм). Стент на доставочном устройстве. Доставочное  устройство длиной 1800 мм, диаметром 8 Fr.  Стерильная упаковка.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 губчатым гидрогелевым покрытием HYDROTAC 10х10см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на губчатой основе из полиуретана с гидрогелевым покрытием для лечения ран во влажной среде на стадиях грануляции и эпителизации с незначительной или умеренной экссудацией, особенно показана для лечения хронических, плохо заживающих ран, например, трофических и диабетических язв и пролежней. Повязка быстро и эффективно впитывает избыточный раневой экссудат. Повязка имеет гидроактивную часть (гидрогель) на стороне, контактирующей с раной; поддерживает влажную среду в ране. Верхний слой: эластичная, проницаемая для водяных паров полиуретановая пленка, препятствующая проникновению жидкости и микроорганизмов. Скорость паропроницаемости 1800 г/кв.м в течение 24 часов.  Стерильная. Индивидуальная упаковка каждой повязки. Размер: 10х10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хирургический гемостатический рассасывающийся СЕРДЖИСЕЛ (ОРИДЖИНАЛ) 5 см x 7,5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 местный рассасывающийся гемостатический монокомпонентный материал для остановки капиллярных, венозных и слабых артериальных кровотечений. Представляет собой стерильную абсорбируемую вязаную ткань сетчатого плетения, изготовленную путем контролируемого окисления регенерированной целлюлозы, позволяющей моделировать размер и форму фрагмента. При контакте материала с кровью создается кислая среда (РН 2,5-3), которая усиливает его 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нозокомиальные инфекции (устойчивый к метициллину Staphylococcus aureus, устойчивый к метициллину Staphylococcus epidermidis, устойчивый к ванкомицину Enterococcus faecium, Escherichia coli and Pseudomonas aeruginosa, а также против  широкого спектра грамположительных и грамотрицательных микроорганизмов включая дру</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суперабсорбирующая пов.круг.4см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суперабсорбирующая повязка для тампонирования глубоких ран и полостей, активированная раствором Рингера, увлажняющим рану и поглощающим при этом раневое отделяемое в течении 24 часов. Верхний слой: волокна полипропилена. Впитывающая часть: супервпитывающий полиакрилат, целлюлоза и волокона полипропилена, активированные раствором Рингера. Размер/вес:Круглая .диам. 4см/9 г. Индивидуальная упаковка каждой повязки.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 сетчатым гидрогелевым покрытием HYDROTAC 10х10см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Гидрогелевая повязка с полупроницаемым, препятствующим проникновению микроорганизмов верхним слоем, прозрачная. Предназначена для лечения сухих ран или ран с низкой экссудацией (значение параметра не требует конкретизации) на стадиях грануляции и эпителизации. Структура повязки:  полиуретановая фольга, полупроницаемая, прозрачная с напечатанной сеткой, - гидрогель: полимерная матрица на основе полиуретана-полимочевины с содержанием воды примерно 60% (значение параметра не требует конкретизации), - подложка: односторонняя силиконизированная ПЭНП-фольга с маркировкой последовательности снятия. Толщина гелевой основы: 1,9 мм. Масса гелевой основы: (кг/м²): 2,16. Влагопоглощающая способность: - по истечении 1 часа: 0,3 г/г, - по истечении 48 часов: 1,0 г/г. Стерильность: Наличие. Упаковка повязки: Индивидуальная упаковка каждой повязки. Размер: 10 х 10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самоклеящаяся на рану 15 х 8 см №25 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Самоклеящаяся повязка на рану из мягкого нетканого материала с впитывающей подушечкой, неприклеивающейся к ране. Основа повязки: нетканый синтетический материал. Раневая подушка: абсорбирующая вискоза покрытая микросеткой из атравматичного неприлипающего к ране материала. Клеевая основа: синтетический клей на каучуковой основе, не содержит канифоли. Покрытие повязки: покрыта силиконовой бумагой. Вес подушечки на метр2 - минимум 114 г. Впитывающая способность подушки: не менее 1100 г/кв.м. Общий вес примерно 80 гр/кв.м. Клеящая сила 18+/-5 Н/25 мм. Стерильная индивидуальная упаковка каждой повязки. Размер: 15 х 8 см, размер впитывающей подушечки 110 х 38 мм, допускается отклонение +/-10% от указанных размеров. В упаковке 25 штук.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самоклеящаяся на рану, 35 х 10 см №25 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Самоклеящаяся повязка на рану из мягкого нетканого материала с впитывающей подушечкой, неприклеивающейся к ране. Основа повязки: нетканый синтетический материал. Раневая подушка: абсорбирующая вискоза покрытая микросеткой из атравматичного неприлипающего к ране материала. Клеевая основа: синтетический клей на  каучуковой основе, не содержит канифоли. Покрытие повязки: покрыта силиконовой бумагой. Вес подушечки на метр2 - минимум 114 г. Впитывающая способность подушки: не менее 1100 г/кв.м. Общий вес примерно 80 гр/кв.м.Клеящая сила 18+/-5 Н/25 мм. Стерильная индивидуальная упаковка каждой повязки. Размер: 35 х 10 см. размер впитывающей подушечки 305 х 55 мм, допускается отклонение +/-10% от указанных размеров. В упаковке 25 штук.</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самоклеящаяся на рану, 25 х 10 см №25 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Самоклеящаяся повязка на рану из мягкого нетканого материала с впитывающей подушечкой, неприклеивающейся к ране. Основа повязки: нетканый синтетический материал. Раневая подушка: абсорбирующая вискоза покрытая микросеткой из атравматичного неприлипающего к ране материала. Клеевая основа: синтетический клей на  каучуковой основе, не содержит канифоли. Покрытие повязки: покрыта силиконовой бумагой. Вес подушечки на метр2 - минимум 114 г. Впитывающая способность подушки: не менее 1100 г/кв.м. Общий вес примерно 80 гр/кв.м.Клеящая сила 18+/-5 Н/25 мм. Стерильная индивидуальная упаковка каждой повязки. Размер: 25 х 10 см. размер впитывающей подушечки 205 х 55 мм, допускается отклонение +/-10% от указанных размеров. В упаковке 25 штук.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Ножницы ультразвуковые коагуляционные 35-36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Инструмент диссекционно-коагуляционный, на основе ультразвуковых колебаний, преобразованных в механические продольные колебания рабочей бранши. Длина ствола не менее 36 см, диаметр ствола не более 5,5 мм. Наличие: антибликовое покрытие ствола, пистолетная рукоятка куркового типа, две кнопки активации, ротационное кольцо, вращение инструмента на 360 градусов, активная бранша титановая, изогнутая длинной не более 15 мм, шириной не более 1,5 мм, высотой не более 2,2 мм, пассивная бранша длиной не более 16 мм, шириной не более 2,5 мм, высотой не более 1 мм, с пластиковой накладкой с насечками, апертура раскрытия браншей не менее 12 мм, резиновые накладки на рукоятке и кнопках активации, резьбовой разьем для соединения с лапаросонической рукоятью. Совместим с ультразвуковм генератором HARMONIC GEN04. Поставляется стерильным.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Контейнер одноразовый для эвакуации органов и тканей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Эндоскопический контейнер для извлечения препарата. Материал мешка – полиуретан. Раскрытие мешка для препарата при выходе из проводника происходит автоматически, без необходимости дополнительного расправления инструментами. Шток аппарата - 10 мм, антибликовое покрытие. Размер мешка 12,5 см х 20 см. Одноразовый.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по 31 декабря 2022 года, по заявке Заказчика.</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07.06.2021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Алешечкина Екатерина Александровна, тел. 220-16-04</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