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№750-2022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10 см, шир. 1.5 см, высота 2.5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из пористой оксицеллюлозы. Длина 10 см, ширина 1.5 см, высота 2.5 см. с нитью для удаления.  Материал: медицинский силикон, встроенная трубка для дыхания, раздувные манжеты:  одна, стопорное кольцо, губчатый тампон Возможность извлечения трубки для дыхания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5.5 см, шир. 1.5 см, высота 2.5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из пористой оксицеллюлозы. Впитывающая способность, собственных объемов, раз,: 21 Крахмал в составе тампона отсутсвует. Длина: 55 мм Толщина: 15 мм Высота: 25 мм Тампон 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7.7 см, шир. 1 см, высота 3.3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 из пористой оксицеллюлозы . Материал: химически чистый поливиниловый спирт. Впитывающая способность, собственных объемов, раз: 21 Крахмал в составе тампона отсутствует Пропитка карбоксиметилцеллюлозой для дополнительного гемостатического эффекта. Длина: 77 мм Толщтна: 10 мм Высота: 33 мм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Вкладка носовая саморасширяющаяся уплотнительная, дл. 8 см, шир. 1.5 см, высота 3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Саморасширяющиеся уплотнительные носовые вкладки (носовой тампон) изготовлены  из пористой оксицеллюлозы .  Впитывающая способность, собственных объемов, раз: 21 Длина: 80 мм. Толщтна: 15 мм. Высота: 30 мм С нитью для извлечения.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Губка гемостатическая рассасывающаяся 7 см x 5 см x 1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Рассасывающаяся стерильная гемостатическая губка на основе свиного желатина, со сроками рассасывания 4-6 недель, размером не менее 7 см x 5 см x 1 см. Каждая в индивидуальной стерильной упаковке. Хранится при температуре 15℃ - 30℃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Пластырь медицинский фиксирующий Круосилк 2,5х500см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Пластырь рулонный на катушке адгезивный для фиксации повязок и мед. устройств, на шелковой основе, для нормального типа кожи. Размер 2,5 х500см.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гемостатический рассывающийся Серджисел Фибриллар 10,2 х 10,2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структуры, позволяющей моделировать размер и форму фрагмента, для остановки капиллярных, венозных и слабых артериальных кровотечений. При контакте материала с кровью создается кислая среда (РН 2,5-3), которая усиливает его гемостатические свойства. Благодаря кислотному уровеню pH создается неблагоприятная среда для роста и развития подавляющего количества микроорганизмов: обладает доказанным бактерицидным эффектом против 5 основных штаммов патогенов, вызывающих нозокомиальные инфекции (устойчивый к метициллину Staphylococcus aureus, устойчивый к метициллину Staphylococcus epidermidis, устойчивый к ванкомицину Enterococcus faecium, Escherichia coli and Pseudomonas aeruginosa, а также против  широкого спектра грамположительных и грамотрицательных микроорганизмов включая другие антибиотикоустойчивые штаммы MRSA, MRSE, PRSP, VRE. Возможность проведения электрокоагуляции через ткань гемостатика. Размер  не менее 10.2 см x 10.2 см.  Каждая штука в индивидуальной стерильной упаковке. Хранение при комнатной температуре, не ниже 15℃ в течение всего срока годности.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рулонная 6 х 1000 см на нетканевой основе, нестерильная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воздухо- и влагопроницаемости, с нанесением акрилатного клея для обеспечения гипоаллергенности. Размер 6 х 1000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основы на м2 - примерно 78 г, клеящая сила мин. 13 Н/25 мм.</w:t>
              <w:br/>
              <w:t>
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д/тимпанопластики "Тюбинген", Bell частич вариационный. Головн.пластина 2,6*3,6*0,22 мм, диам.стержня 0,2мм. дл.протеза от 1,7 до 4,5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части с ассиметрично закрепленным на ней стержнем. Головная пластина 2,6*3,6*0,22 мм, диаметр стержня 0,2 мм. длина протеза варьируется от 1,75 до 4,5 мм. Сторона головной части, обращенная к барабанной перепонке имеет шаршавую поверхность. На конце стержня находится колокольчик с черырьмя прорезями, который устанавливается на стремечко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д/тимпанопластики "Тюбинген", Bell частич. вариационный. Головн.пластина 2,6*3,6*0,22 мм, диам.стержня 0,2мм. дл.протеза от 3,00 до 7,00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пластины специальной овальной формы с 2 спицами, для зажима ножки имплантат  внутри головной пластины. Головная пластина 2,6*3,6*0,22 мм, диаметр стержня 0,2 мм. Диапазон изменения длины 3,00 до 7,00 мм.,  интервал  шага 0,25 мм. , пустотелая концевая гильза с наружным диаметром 0,8 мм.Сторона головной части, обращенная,  к барабанной перепонке, имеет шершавую поверхность. Укомплектованы мерной системой с симуляторами имплантата.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без манжеты в наборе с двумя внутренними канюлями, размер 8,0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трахеостомическая из термопластичного ПВХ, силиконизированная, конической формы и анатомическим изгибом 90 град., цветовая кодировка для быстроты подбора, мягкий, прозрачный фланец с маркировкой размера, две сменные внутренние канюли из ПВХ с цветовой кодировкой размера. В наборе направляющая крышка, фонационный клапан, коннектор на 15 мм, шейная лента для фиксации. Внутренний диаметр 8,0 мм, внешний 9,3/11,9 мм на дистальном и проксимальном концах трубки соответственно. Длина 70,6 мм. Без латекса. Стерильная индивидуальная упаковка.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4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эндотрахеальная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Армированная эндотрахеальная трубка однократного применения предназначена для проведения в трахею через интубирующий ларингеальный воздуховод LMA Fastrach SU. Изготовлена из медицинского ПВХ,  не содержит латекса, армирована металлической спиралью. Трубка имеет: встроенный порт для раздувания манжеты низкого давления; мягкий закруглённый кончик типа Мэрфи и съёмный 15 мм коннектор. Индивидуальная стерильная упаковка. В упаковку вложен стабилизатор (Stabilizer Rod), который позволяет извлекать ларингеальную маску LMA Fastrach после интубации, при этом эндотрахеальная трубка остается на месте. Стабилизатор изготовлен из медицинского ПВХ, выполнен в форме цельнолитого гибкого стержня диаметром не более 10 мм и длиной 22 см, маркирован сантиметровыми отметками от 1 до 17, не содержит латекса. На трубку нанесена маркировка, содержащая: наименование модели, значения внутреннего и наружного диаметров трубки, знак "Не содержит латекса", запрет на повторное применение. Вдоль трубки нанесены поперечные пронумерованные отметки от 16 до 26 через каждые 2 см. Стерилизовано окисью этилена. Срок годности нового изделия −  24 месяца. Характеристики трубки: внутренний диаметр − 6.0 мм; наружный диаметр − 8.8 мм; длина − 30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4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эндотрахеальная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Армированная эндотрахеальная трубка однократного применения предназначена для проведения в трахею через интубирующий ларингеальный воздуховод LMA Fastrach SU. Изготовлена из медицинского ПВХ,  не содержит латекса, армирована металлической спиралью. Трубка имеет: встроенный порт для раздувания манжеты низкого давления; мягкий закруглённый кончик типа Мэрфи и съёмный 15 мм коннектор. Индивидуальная стерильная упаковка. В упаковку вложен стабилизатор (Stabilizer Rod), который позволяет извлекать ларингеальную маску LMA Fastrach после интубации, при этом эндотрахеальная трубка остается на месте. Стабилизатор изготовлен из медицинского ПВХ, выполнен в форме цельнолитого гибкого стержня диаметром не более 10 мм и длиной 22 см, маркирован сантиметровыми отметками от 1 до 17, не содержит латекса. На трубку нанесена маркировка, содержащая: наименование модели, значения внутреннего и наружного диаметров трубки, знак "Не содержит латекса", запрет на повторное применение. Вдоль трубки нанесены поперечные пронумерованные отметки от 16 до 26 через каждые 2 см. Стерилизовано окисью этилена. Срок годности нового изделия −  24 месяца. Характеристики трубки: внутренний диаметр − 7.0 мм; наружный диаметр − 9.8 мм; длина − 31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эндотрахеально-трахеостомическая Т-образная силиконовая d 11/19 мм, длина 50/100/40 мм,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из силикона одноразового применения с овальными отводящими отрезками, диаметрами внутреннего отрезка 11 мм, наружного 19 мм, длиной отрезка над узлом разведения 50 мм, ниже угла разведения 100 мм и длиной отводящего отрезка  40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эндотрахеально-трахеостомическая Т-образная силиконовая d 13/23 мм, длина 45/70/40 мм, одноразовая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Трубка из силикона одноразового применения с овальными отводящими отрезками, диаметрами внутреннего отрезка 13 мм, наружного 23 мм, длиной отрезка над узлом разведения 45 мм, ниже угла разведения 70 мм и длиной отводящего отрезка  40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