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47"/>
        <w:gridCol w:w="2290"/>
        <w:gridCol w:w="2349"/>
        <w:gridCol w:w="790"/>
        <w:gridCol w:w="708"/>
        <w:gridCol w:w="942"/>
        <w:gridCol w:w="1833"/>
        <w:gridCol w:w="1530"/>
      </w:tblGrid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8F2" w:rsidRDefault="00D10AF4" w:rsidP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</w:t>
            </w:r>
            <w:r>
              <w:rPr>
                <w:rFonts w:ascii="Times New Roman" w:hAnsi="Times New Roman"/>
                <w:sz w:val="24"/>
                <w:szCs w:val="24"/>
              </w:rPr>
              <w:t>2 021 г. №.749-2022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568F2" w:rsidRDefault="00D10A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568F2" w:rsidRDefault="00D10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68F2" w:rsidRDefault="00D10A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68F2" w:rsidRDefault="00D10A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68F2" w:rsidRDefault="00D10A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68F2" w:rsidRDefault="00D10A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68F2" w:rsidRDefault="00D10A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68F2" w:rsidRDefault="00D10A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68F2" w:rsidRDefault="00D10A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68F2" w:rsidRDefault="00D10A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Депротеинизатор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в качестве сильного щелочного детергента для удаления остатков клеток, белков крови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реагентов из гидравлической системы гематологического анализатора.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XP-300, XT-1800i, XT-2000i, XS-500i, XS-1000i, XN-1000, XN-2000, XN-3000, XN-9000. Состав набора: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гипохлорид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с доступной концентрацией хлора 5,0%. Срок стабильности после вскрытия упаковки 60 суток, при температуре хранения +1...+30 °C. Фасовка: 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астиковая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бутылка. Объем 50 мл. На поверхности нанесен 28-значный штриховой код с информацией о реагенте для автоматического учета анализатором параметров партии реагента. Полное соответствие реагента инструкции по эксплуатации гематологического анализатор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15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15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CELLPACK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разбавления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проб, абсолютного подсчета эритроцитов, лейкоцитов, тромбоцитов и концентрации гемоглобина. Предназначен для использования только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 Состав реагента: хлорид натрия 6,38 г/л, борная кислота 1,0 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татрахлорат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0,2 г/л, EDTA-2K 0,2 г/л. Срок стабильности после вскрытия упаковки 60 дней, при темп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ературе хранения +1...+30 °С. Фасовка: пластиковая канистра с пробкой, помещенная в картонную коробку. Объем 20 л. На поверхности нанесен 28-значный штриховой код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информацией о реагенте для автоматического учета анализатором параметров партии реагента.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олное соответствие реагента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15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15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RET для анализа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PLT для анализа тромбоцитов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полупроводникового лазера. Предназначен для использования только с реагентами и гематологическими анализат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-буфер 0,17%. Срок стабильности после вскрытия упаковки 60 суток, при температуре хранения +2...+35 °C. Набор содержит 2 упаковки х 1,5 л. Полное соответствие реагента инструкции по эксп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луатации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15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15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анализа количества и размеров эритроцитов и тромбоцитов методом гидродинамической фокусировки,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концентрации гемоглобина. Также используется в качестве фокусирующей жидкости для детектора гидродинамической фокусировки. 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реагента: хлорид натрия 0,7%,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-буфер 0,2%, ЭДТА-2K 0,02% Срок стабильности после вскрытия упаковки 60 суток, при температуре хранения +2...+35 °C. Фасовка: пластиковая канистра с пробкой, помещенная в картонную коробку. Объем 20 л. Полное 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15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15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гематологический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внутрилабораторног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качества гематологических исследований, выполняемых на анализаторах класса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5-Diff. Полностью совместим с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XS-500i, XS-1000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i,XT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-1800i, XT-2000i, XT-4000i,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Аттестованные параметры: WBC, RBC, HGB, HCT, MCV, MCH, MCHC, PLT, LYM, NEUT, MONO, EO, BASO, RDW-SD, RD</w:t>
            </w:r>
            <w:r>
              <w:rPr>
                <w:rFonts w:ascii="Times New Roman" w:hAnsi="Times New Roman"/>
                <w:sz w:val="24"/>
                <w:szCs w:val="24"/>
              </w:rPr>
              <w:t>W-CV, PDW, MPV, P-LCR, PCT. Основа – контрольная кровь, жидкая форма. Срок стабильности открытого флакона 15 суток, при температуре хранения +2...+8 °С. Набор содержит внешний электронный носитель с данными контрольного материала для автоматизированного вв</w:t>
            </w:r>
            <w:r>
              <w:rPr>
                <w:rFonts w:ascii="Times New Roman" w:hAnsi="Times New Roman"/>
                <w:sz w:val="24"/>
                <w:szCs w:val="24"/>
              </w:rPr>
              <w:t>ода целевых значений. Фасовка: 1 флакон х 4,5 мл уровня низкой концентрации, 1 флакон х 4,5 мл уровня высокой концентрации и 2 флакона х 4,5 мл уровня нормальной концентрации.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15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15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для подсчета числа и процентного содержания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подсчета числа тромбоцитов, путем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окрашивания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разбавленных образцах крови.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</w:t>
            </w:r>
            <w:r>
              <w:rPr>
                <w:rFonts w:ascii="Times New Roman" w:hAnsi="Times New Roman"/>
                <w:sz w:val="24"/>
                <w:szCs w:val="24"/>
              </w:rPr>
              <w:t>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набора: полиметиновый краситель 0,03%, этиленгликоль 92,0%. Срок стабильности после вскрытия упаковки 90 суток, при температуре хранения +2...+35 °C. Набор содержит 2 картриджа х 12 мл. На поверхность каждого картриджа нанесена мет</w:t>
            </w:r>
            <w:r>
              <w:rPr>
                <w:rFonts w:ascii="Times New Roman" w:hAnsi="Times New Roman"/>
                <w:sz w:val="24"/>
                <w:szCs w:val="24"/>
              </w:rPr>
              <w:t>ка RFID (радиочастотное идентификационное устройство) для автоматического считывания и записи данных о партии реагента.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1000..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15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15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Краситель </w:t>
            </w:r>
            <w:r>
              <w:rPr>
                <w:rFonts w:ascii="Times New Roman" w:hAnsi="Times New Roman"/>
                <w:sz w:val="24"/>
                <w:szCs w:val="24"/>
              </w:rPr>
              <w:t>флуоресцентный STROMATOLYSER-4DS(FFS-800A)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предназначен для дифференциального анализа лейкоцитов по 5 параметрам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Lymph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методом прямого светорассеяния и эмиссии флуоресценции на гематологических анализаторах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льность после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вскрытия  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хранении от +2 до +35°C  без воздействия прямых солнечных лучей, 90 суток. Требуется совместимость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гематологическим  оборудованием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упаковки х 42 мл.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Производитель  наборов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соответствует требова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ниям инструкций по эксплуатации приборов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XS и XT.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15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15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дифференциального подсчета лейкоцитов по 4 популяциям, путем окрашивания лейкоцитов в разбавленных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образцах крови.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набора: полиметиновый краситель 0,002%, этиленгликоль 96,9%. Срок стабильности после вскрытия упаковки 90 суток, при темпер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атуре хранения +2...+30 °C. Набор содержит 2 картриджа х 42 мл. На поверхность каждого картриджа нанесена метка RFID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(радиочастотное идентификационное устройство) для автоматического считывания и записи данных о партии реагента. Полное соответствие реагент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15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15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подсчета числа лейкоцитов, числа ядросодержащих эритроцитов и числа базофилов, путем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окрашивания ядросодержащих клеток в разбавленных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образцах крови.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набора: полиметиновый краситель 0,005%, этиленгликоль 99,9%</w:t>
            </w:r>
            <w:r>
              <w:rPr>
                <w:rFonts w:ascii="Times New Roman" w:hAnsi="Times New Roman"/>
                <w:sz w:val="24"/>
                <w:szCs w:val="24"/>
              </w:rPr>
              <w:t>. Срок стабильности после вскрытия упаковки 90 суток, при температуре хранения +2...+35 °C. Набор содержит 2 картриджа х 82 мл. На поверхность каждого картриджа нанесена метка RFID (радиочастотное идентификационное устройство) для автоматического считывани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записи данных о партии реагента.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15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15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определения гемоглобина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фотоэлектрическим методом. 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лаурилсульфат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1,7 г/л. Срок стабильности после вскрытия упаковки 90 суток,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температуре хранения +1...+30 °C. Фасовка: пластиковая канистра с пластиковой пробкой, помещенная в картонную коробку. Объем 5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15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15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STROMATOLYSER-4DL (FFD-200A)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используется для осуществления лизиса эритроцитов при проведении дифференциального подсчета лейкоцитов.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XE-5000, XE-4000i, XE-2000i, 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T-1800i. Состав реагента: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сурфактант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0,18%, органическая четвертичная соль аммония - 0,08%. Срок стабильности после вскрытия упаковки 90 суток, при температуре хранения +2...+35 °C. Фасовка: пластиковый флакон. Объем 5 л. Полное соответствие реаге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XE-5000, XE-4000i, XE-2000i, XT-1800i.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15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15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STROMATOLYSER-FB (FBA-200A)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анализа количества базофилов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применением полупроводникового лазера. 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XE-5000, XE-2100, XT-4000i, XT-2000i, XT-1800i. Срок стабильности после вскрытия упаковки 60 дней, при температу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 хранения +5...+30 °C. Фасовка: пластиковая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канистра с пробкой, помещенная в картонную коробку. Объем 5 л. Полное соответствие реагента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XE-5000, XE-2100, XT-4000i, XT-2000i, XT-1800i.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15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15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WDF для подсчета абсолютного количества и определения относительного количества нейтрофилов, лимфоцитов, моноцитов и </w:t>
            </w:r>
            <w:r>
              <w:rPr>
                <w:rFonts w:ascii="Times New Roman" w:hAnsi="Times New Roman"/>
                <w:sz w:val="24"/>
                <w:szCs w:val="24"/>
              </w:rPr>
              <w:t>эозинофилов, путем гемолиза эритроцитов и окрашивания компонентов лейкоцитов.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органическая четвертичная соль 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мония 0,07%, неионогенное ПАВ 0,17%. Срок стабильности после вскрытия упаковки 90 суток, при температуре хранения +2...+35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°C. Набор содержит 2 упаковки х 4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</w:t>
            </w:r>
            <w:r>
              <w:rPr>
                <w:rFonts w:ascii="Times New Roman" w:hAnsi="Times New Roman"/>
                <w:sz w:val="24"/>
                <w:szCs w:val="24"/>
              </w:rPr>
              <w:t>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15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15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WNR для подсчета лейкоцитов, подсчета базофилов и определения относительного количества базофилов, подсчета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нормобластов и определения относительного количества нормобластов,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эритроцитов и дифференцировки лейкоцитов, базофилов и нормобластов.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-2000, XN-3000, XN-9000. Состав реагента: органическая четвертичная соль аммония 0,20%, неионогенное ПАВ 0,10%. Срок стабильности после вскрытия упаковки 60 суток, при температуре хранения +2...+35 °C. Набор содержит 2 упаковки х 4 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Полное соответствие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D1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15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8F2" w:rsidRDefault="0015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568F2" w:rsidRDefault="00D10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568F2" w:rsidRDefault="00D10A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8F2" w:rsidRDefault="00156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568F2" w:rsidRDefault="00D10A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568F2" w:rsidRDefault="00D10AF4" w:rsidP="00D10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568F2" w:rsidRDefault="00D10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8F2" w:rsidRDefault="001568F2">
            <w:pPr>
              <w:rPr>
                <w:szCs w:val="16"/>
              </w:rPr>
            </w:pP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568F2" w:rsidRDefault="00D10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568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568F2" w:rsidRDefault="00D10AF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00000" w:rsidRDefault="00D10AF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68F2"/>
    <w:rsid w:val="001568F2"/>
    <w:rsid w:val="00D1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67690-6638-47CD-BBBC-9729FFC2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1788</Words>
  <Characters>10197</Characters>
  <Application>Microsoft Office Word</Application>
  <DocSecurity>0</DocSecurity>
  <Lines>84</Lines>
  <Paragraphs>23</Paragraphs>
  <ScaleCrop>false</ScaleCrop>
  <Company/>
  <LinksUpToDate>false</LinksUpToDate>
  <CharactersWithSpaces>11962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2021-06-02T11:51:00Z</dcterms:created>
  <dcterms:modified xsi:type="dcterms:W3CDTF">2021-06-02T11:52:00Z</dcterms:modified>
</cp:coreProperties>
</file>