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5"/>
        <w:gridCol w:w="2111"/>
        <w:gridCol w:w="2676"/>
        <w:gridCol w:w="653"/>
        <w:gridCol w:w="730"/>
        <w:gridCol w:w="933"/>
        <w:gridCol w:w="1821"/>
        <w:gridCol w:w="1520"/>
      </w:tblGrid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 w:rsidRPr="00E61C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3A" w:rsidRPr="00E61CCA" w:rsidRDefault="00E61C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1C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1C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1C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1C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1C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1C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Pr="00E61CCA" w:rsidRDefault="00AE79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Pr="00E61CCA" w:rsidRDefault="00AE79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Pr="00E61CCA" w:rsidRDefault="00AE79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Pr="00E61CCA" w:rsidRDefault="00AE79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Pr="00E61CCA" w:rsidRDefault="00AE793A">
            <w:pPr>
              <w:rPr>
                <w:szCs w:val="16"/>
                <w:lang w:val="en-US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3A" w:rsidRDefault="00E61CCA" w:rsidP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 w:rsidRPr="00E61CCA">
              <w:rPr>
                <w:rFonts w:ascii="Times New Roman" w:hAnsi="Times New Roman"/>
                <w:sz w:val="24"/>
                <w:szCs w:val="24"/>
              </w:rPr>
              <w:t xml:space="preserve">741-2022 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E793A" w:rsidRDefault="00E61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93A" w:rsidRDefault="00E61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3A" w:rsidRDefault="00E6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3A" w:rsidRDefault="00E6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3A" w:rsidRDefault="00E6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3A" w:rsidRDefault="00E6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3A" w:rsidRDefault="00E6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3A" w:rsidRDefault="00E6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3A" w:rsidRDefault="00E6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3A" w:rsidRDefault="00E6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МФГО (голубая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этикетка)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 количественного определения  концентрации  глюкозы. Поставляется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блистерной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AE7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AE7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приготовления буфера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-Ультра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Буферная смесь предназначена для приготовления буферного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раствора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7,3. Вид смеси – сухой кристаллический порошок белого цвета. В пакете сухая навеска для приготовления 1 литра рабочего буферного раство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ра. Растворять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порошок  только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дистиллированной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водой.Величина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РН приготовленного буферного раствора 7.3 + 0.1 Время растворимости не более 20-ти минут Допустимый разброс величин РН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приготовлении буферного раствора из разных флаконов одной серии 7.1-7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AE7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AE7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глюкозы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калибровки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глюкозы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Бесцветная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жидкость.Предназначена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калибровки анализатора.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калибровочным раствором глюкозы. В каждом флаконе по 5-ть мл. калибровочного раствора. Соответствие калибратора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контрольному лабораторному раствору глюкозы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/л), процент отклонения – не более 5%. Коэффициент вариации результатов измер</w:t>
            </w:r>
            <w:r>
              <w:rPr>
                <w:rFonts w:ascii="Times New Roman" w:hAnsi="Times New Roman"/>
                <w:sz w:val="24"/>
                <w:szCs w:val="24"/>
              </w:rPr>
              <w:t>ений – не более 5%. Допустимый разброс результатов при параллельных определениях одной пробы разными наборами одной серии – не более 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AE7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AE7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глюкозы контрольные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Бесцветная прозрачная жидкость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контроля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измерений.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растворами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глюкозы 5, 10,15,20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В каждом флаконе по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разной концентрации. Соответствие растворов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крастворам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(5,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– отклонение 5%. Коэффициент вариации результатов измерений –5%. Допустимый разброс результатов при параллельных определениях одной пробы разными наборами одной серии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E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AE7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3A" w:rsidRDefault="00AE7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93A" w:rsidRDefault="00E61C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93A" w:rsidRDefault="00E61C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93A" w:rsidRDefault="00E61C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93A" w:rsidRDefault="00E61CCA" w:rsidP="00E61C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93A" w:rsidRDefault="00E61C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3A" w:rsidRDefault="00AE793A">
            <w:pPr>
              <w:rPr>
                <w:szCs w:val="16"/>
              </w:rPr>
            </w:pP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93A" w:rsidRDefault="00E61C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79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93A" w:rsidRDefault="00E61C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E61CC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93A"/>
    <w:rsid w:val="00AE793A"/>
    <w:rsid w:val="00E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6CAC9-F3F2-4E26-855C-B7763ED7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2021-06-02T11:45:00Z</dcterms:created>
  <dcterms:modified xsi:type="dcterms:W3CDTF">2021-06-02T11:45:00Z</dcterms:modified>
</cp:coreProperties>
</file>