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 w:rsidRPr="00AB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Pr="00AB7364" w:rsidRDefault="00AB73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73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52E0E" w:rsidRPr="00AB7364" w:rsidRDefault="00952E0E">
            <w:pPr>
              <w:rPr>
                <w:lang w:val="en-US"/>
              </w:rPr>
            </w:pP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 w:rsidP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№.635-2024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   Значение характеристики Инструкция по заполнению характеристик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набора       Фильтр конденсата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</w:t>
            </w:r>
            <w:r>
              <w:rPr>
                <w:rFonts w:ascii="Times New Roman" w:hAnsi="Times New Roman"/>
                <w:sz w:val="24"/>
                <w:szCs w:val="24"/>
              </w:rPr>
              <w:t>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не может изменяться участником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не может изменяться участником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26.60.12.140                         Дозатор буфера 100µ A.2000 Артикул     96163-101-d15-R Значение характеристики не может изменяться участнико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</w:t>
            </w:r>
            <w:r>
              <w:rPr>
                <w:rFonts w:ascii="Times New Roman" w:hAnsi="Times New Roman"/>
                <w:sz w:val="24"/>
                <w:szCs w:val="24"/>
              </w:rPr>
              <w:t>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отгрузке товара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 потребительские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</w:t>
            </w:r>
            <w:r>
              <w:rPr>
                <w:rFonts w:ascii="Times New Roman" w:hAnsi="Times New Roman"/>
                <w:sz w:val="24"/>
                <w:szCs w:val="24"/>
              </w:rPr>
              <w:t>рукция по заполнению характеристик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статьи 33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</w:t>
            </w:r>
            <w:r>
              <w:rPr>
                <w:rFonts w:ascii="Times New Roman" w:hAnsi="Times New Roman"/>
                <w:sz w:val="24"/>
                <w:szCs w:val="24"/>
              </w:rPr>
              <w:t>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влены потребительские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</w:t>
            </w:r>
            <w:r>
              <w:rPr>
                <w:rFonts w:ascii="Times New Roman" w:hAnsi="Times New Roman"/>
                <w:sz w:val="24"/>
                <w:szCs w:val="24"/>
              </w:rPr>
              <w:t>лнению характеристик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статьи 33 Федерального закона от 05.0</w:t>
            </w:r>
            <w:r>
              <w:rPr>
                <w:rFonts w:ascii="Times New Roman" w:hAnsi="Times New Roman"/>
                <w:sz w:val="24"/>
                <w:szCs w:val="24"/>
              </w:rPr>
              <w:t>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</w:t>
            </w:r>
            <w:r>
              <w:rPr>
                <w:rFonts w:ascii="Times New Roman" w:hAnsi="Times New Roman"/>
                <w:sz w:val="24"/>
                <w:szCs w:val="24"/>
              </w:rPr>
              <w:t>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статьи 33 Федерального закона от 05.0</w:t>
            </w:r>
            <w:r>
              <w:rPr>
                <w:rFonts w:ascii="Times New Roman" w:hAnsi="Times New Roman"/>
                <w:sz w:val="24"/>
                <w:szCs w:val="24"/>
              </w:rPr>
              <w:t>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</w:t>
            </w:r>
            <w:r>
              <w:rPr>
                <w:rFonts w:ascii="Times New Roman" w:hAnsi="Times New Roman"/>
                <w:sz w:val="24"/>
                <w:szCs w:val="24"/>
              </w:rPr>
              <w:t>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статьи 33 Федерального закона от 05.0</w:t>
            </w:r>
            <w:r>
              <w:rPr>
                <w:rFonts w:ascii="Times New Roman" w:hAnsi="Times New Roman"/>
                <w:sz w:val="24"/>
                <w:szCs w:val="24"/>
              </w:rPr>
              <w:t>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</w:t>
            </w:r>
            <w:r>
              <w:rPr>
                <w:rFonts w:ascii="Times New Roman" w:hAnsi="Times New Roman"/>
                <w:sz w:val="24"/>
                <w:szCs w:val="24"/>
              </w:rPr>
              <w:t>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</w:t>
            </w:r>
            <w:r>
              <w:rPr>
                <w:rFonts w:ascii="Times New Roman" w:hAnsi="Times New Roman"/>
                <w:sz w:val="24"/>
                <w:szCs w:val="24"/>
              </w:rPr>
              <w:t>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</w:t>
            </w:r>
            <w:r>
              <w:rPr>
                <w:rFonts w:ascii="Times New Roman" w:hAnsi="Times New Roman"/>
                <w:sz w:val="24"/>
                <w:szCs w:val="24"/>
              </w:rPr>
              <w:t>ться участником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 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азначение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может изменят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части 1 статьи 33 Федерального закона о</w:t>
            </w:r>
            <w:r>
              <w:rPr>
                <w:rFonts w:ascii="Times New Roman" w:hAnsi="Times New Roman"/>
                <w:sz w:val="24"/>
                <w:szCs w:val="24"/>
              </w:rPr>
              <w:t>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</w:t>
            </w:r>
            <w:r>
              <w:rPr>
                <w:rFonts w:ascii="Times New Roman" w:hAnsi="Times New Roman"/>
                <w:sz w:val="24"/>
                <w:szCs w:val="24"/>
              </w:rPr>
              <w:t>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потребительские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ОКПД2/КТРУ, Наименование товара Наименование характеристики Единица измерения характеристики    Значение характеристики Инструкция по заполнению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зажимного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Обеспечивает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  26.60.12.140                         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характеристики не может изменяться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</w:t>
            </w:r>
            <w:r>
              <w:rPr>
                <w:rFonts w:ascii="Times New Roman" w:hAnsi="Times New Roman"/>
                <w:sz w:val="24"/>
                <w:szCs w:val="24"/>
              </w:rPr>
              <w:t>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26.60.12.140                         Дозатор буфера 100µ A.2000 Артикул     96163-101-d15-R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Заказчика, производится в соответствии с п.1. части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</w:t>
            </w:r>
            <w:r>
              <w:rPr>
                <w:rFonts w:ascii="Times New Roman" w:hAnsi="Times New Roman"/>
                <w:sz w:val="24"/>
                <w:szCs w:val="24"/>
              </w:rPr>
              <w:t>ракту). Срок поставки - не более 5 рабочих дней с момента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товара и соответствует нормам и стандартам, установленным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которого не была осуществлена замена составных частей, не были восстановлены потребительские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сертификата/декларации соответствия на продукцию, подлежащую обязательной сертификации. Гарантийный срок не менее 3 месяцев на дату поставки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лабораторного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i1000SR*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Единица измерения характеристики    Значение характеристики Инструкция по заполнению характеристик в заявке     Ед. изм.    Количество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26.60.12.140                          Набор PM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i1000SR Артикул     7-205087-04 Значение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Набор предназначен для замены во время проведения годового технического обслуживания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Состав набора       Фильтр конденсата - 1 шт., колесо вращения бутылки с реагентом - 1 шт., фильтр вакуумного насоса - 1 шт., головка перистальтического насоса - 1 шт., трубка сливной помпы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ролики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болт зажимног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ролика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болт ролика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26.60.12.140                          Дозатор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сборе     Артикул     7-77612-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дозирования жидкости в сборе с ключом для установки для иммунохимического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Состав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Дозатор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шт., прокладка - 2 шт., ключ для затягивания дозатора - 1 шт.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26.60.12.140                          Дозатор обходной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ходовой  Артикул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7-200607-02 Значение характеристики не может изменяться участником закупки  штука   4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Клапан прокачки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Обеспечивает заполн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манифолда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пластик, металл.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26.60.12.140                       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   Артикул     7-202411-04 Значение характеристики не может 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Зубчатое колесо, обеспечивающее вращение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карусели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26.60.12.140                          Насос TRIGGER PUMP, в сборе   Артикул     7-96344-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 Знач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Механизм, осуществляющий перекачку триггера по гидравлической системе анализатора иммунохимического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i1000SR 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Пластик, металл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26.60.12.140                          Трубка-Сенсор температуры промывочной зоны 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9490  Знач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  штука   7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Значение характеристики не может изменяться участн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Силикон, пластик, полупроводник.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26.60.12.140                          Трубка для перекачки буфера   Артикул     8C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9421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изменяться участником закупки  штука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Контроль температуры промывной жидкости.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Термисторная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промывной зоны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Силикон 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26.60.12.140                         Дозатор буфера 100µ A.2000 Артикул     96163-101-d15-R 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Назначение      Трубка для подачи буферного раствора в гидросистеме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Материал        Металл, пластик, медь   Значе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характеристики не может изменяться участником закупки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запасных частей для иммунохимических модульных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Abbott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ARCHITECT i1000SR, имеющихся у Заказчика, производится в соответствии с п.1. част</w:t>
            </w:r>
            <w:r>
              <w:rPr>
                <w:rFonts w:ascii="Times New Roman" w:hAnsi="Times New Roman"/>
                <w:sz w:val="24"/>
                <w:szCs w:val="24"/>
              </w:rPr>
              <w:t>и 1 статьи 33 Федерального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</w:t>
            </w:r>
            <w:r>
              <w:rPr>
                <w:rFonts w:ascii="Times New Roman" w:hAnsi="Times New Roman"/>
                <w:sz w:val="24"/>
                <w:szCs w:val="24"/>
              </w:rPr>
              <w:t>ра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5 рабочих дней с мом</w:t>
            </w:r>
            <w:r>
              <w:rPr>
                <w:rFonts w:ascii="Times New Roman" w:hAnsi="Times New Roman"/>
                <w:sz w:val="24"/>
                <w:szCs w:val="24"/>
              </w:rPr>
              <w:t>ента заключения контракта.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установленным производителем товара.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</w:t>
            </w:r>
            <w:r>
              <w:rPr>
                <w:rFonts w:ascii="Times New Roman" w:hAnsi="Times New Roman"/>
                <w:sz w:val="24"/>
                <w:szCs w:val="24"/>
              </w:rPr>
              <w:t>вных частей, не были восстановлены потребительские свойства).</w:t>
            </w:r>
          </w:p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3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AB7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E0E" w:rsidRDefault="00952E0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13.05.2024 17:00:00 по местному времени. 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52E0E" w:rsidRDefault="00952E0E"/>
        </w:tc>
        <w:tc>
          <w:tcPr>
            <w:tcW w:w="2535" w:type="dxa"/>
            <w:shd w:val="clear" w:color="auto" w:fill="auto"/>
            <w:vAlign w:val="bottom"/>
          </w:tcPr>
          <w:p w:rsidR="00952E0E" w:rsidRDefault="00952E0E"/>
        </w:tc>
        <w:tc>
          <w:tcPr>
            <w:tcW w:w="3315" w:type="dxa"/>
            <w:shd w:val="clear" w:color="auto" w:fill="auto"/>
            <w:vAlign w:val="bottom"/>
          </w:tcPr>
          <w:p w:rsidR="00952E0E" w:rsidRDefault="00952E0E"/>
        </w:tc>
        <w:tc>
          <w:tcPr>
            <w:tcW w:w="1125" w:type="dxa"/>
            <w:shd w:val="clear" w:color="auto" w:fill="auto"/>
            <w:vAlign w:val="bottom"/>
          </w:tcPr>
          <w:p w:rsidR="00952E0E" w:rsidRDefault="00952E0E"/>
        </w:tc>
        <w:tc>
          <w:tcPr>
            <w:tcW w:w="1275" w:type="dxa"/>
            <w:shd w:val="clear" w:color="auto" w:fill="auto"/>
            <w:vAlign w:val="bottom"/>
          </w:tcPr>
          <w:p w:rsidR="00952E0E" w:rsidRDefault="00952E0E"/>
        </w:tc>
        <w:tc>
          <w:tcPr>
            <w:tcW w:w="1470" w:type="dxa"/>
            <w:shd w:val="clear" w:color="auto" w:fill="auto"/>
            <w:vAlign w:val="bottom"/>
          </w:tcPr>
          <w:p w:rsidR="00952E0E" w:rsidRDefault="00952E0E"/>
        </w:tc>
        <w:tc>
          <w:tcPr>
            <w:tcW w:w="2100" w:type="dxa"/>
            <w:shd w:val="clear" w:color="auto" w:fill="auto"/>
            <w:vAlign w:val="bottom"/>
          </w:tcPr>
          <w:p w:rsidR="00952E0E" w:rsidRDefault="00952E0E"/>
        </w:tc>
        <w:tc>
          <w:tcPr>
            <w:tcW w:w="1995" w:type="dxa"/>
            <w:shd w:val="clear" w:color="auto" w:fill="auto"/>
            <w:vAlign w:val="bottom"/>
          </w:tcPr>
          <w:p w:rsidR="00952E0E" w:rsidRDefault="00952E0E"/>
        </w:tc>
        <w:tc>
          <w:tcPr>
            <w:tcW w:w="1650" w:type="dxa"/>
            <w:shd w:val="clear" w:color="auto" w:fill="auto"/>
            <w:vAlign w:val="bottom"/>
          </w:tcPr>
          <w:p w:rsidR="00952E0E" w:rsidRDefault="00952E0E"/>
        </w:tc>
        <w:tc>
          <w:tcPr>
            <w:tcW w:w="1905" w:type="dxa"/>
            <w:shd w:val="clear" w:color="auto" w:fill="auto"/>
            <w:vAlign w:val="bottom"/>
          </w:tcPr>
          <w:p w:rsidR="00952E0E" w:rsidRDefault="00952E0E"/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2E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52E0E" w:rsidRDefault="00AB736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AB73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E0E"/>
    <w:rsid w:val="00952E0E"/>
    <w:rsid w:val="00A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4D604-5892-4F19-9CDE-82F7ED6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6467</Words>
  <Characters>43784</Characters>
  <Application>Microsoft Office Word</Application>
  <DocSecurity>0</DocSecurity>
  <Lines>1509</Lines>
  <Paragraphs>785</Paragraphs>
  <ScaleCrop>false</ScaleCrop>
  <Company/>
  <LinksUpToDate>false</LinksUpToDate>
  <CharactersWithSpaces>49466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2024-05-07T09:29:00Z</dcterms:created>
  <dcterms:modified xsi:type="dcterms:W3CDTF">2024-05-07T09:30:00Z</dcterms:modified>
</cp:coreProperties>
</file>