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915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221" w:type="dxa"/>
            <w:gridSpan w:val="3"/>
            <w:shd w:val="clear" w:color="auto" w:fill="auto"/>
            <w:vAlign w:val="bottom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21" w:type="dxa"/>
            <w:gridSpan w:val="3"/>
            <w:shd w:val="clear" w:color="auto" w:fill="auto"/>
            <w:vAlign w:val="bottom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21" w:type="dxa"/>
            <w:gridSpan w:val="3"/>
            <w:shd w:val="clear" w:color="auto" w:fill="auto"/>
            <w:vAlign w:val="bottom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21" w:type="dxa"/>
            <w:gridSpan w:val="3"/>
            <w:shd w:val="clear" w:color="auto" w:fill="auto"/>
            <w:vAlign w:val="bottom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21" w:type="dxa"/>
            <w:gridSpan w:val="3"/>
            <w:shd w:val="clear" w:color="auto" w:fill="auto"/>
            <w:vAlign w:val="bottom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21" w:type="dxa"/>
            <w:gridSpan w:val="3"/>
            <w:shd w:val="clear" w:color="auto" w:fill="auto"/>
            <w:vAlign w:val="bottom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21" w:type="dxa"/>
            <w:gridSpan w:val="3"/>
            <w:shd w:val="clear" w:color="auto" w:fill="auto"/>
            <w:vAlign w:val="bottom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21" w:type="dxa"/>
            <w:gridSpan w:val="3"/>
            <w:shd w:val="clear" w:color="auto" w:fill="auto"/>
            <w:vAlign w:val="bottom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21" w:type="dxa"/>
            <w:gridSpan w:val="3"/>
            <w:shd w:val="clear" w:color="auto" w:fill="auto"/>
            <w:vAlign w:val="bottom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21" w:type="dxa"/>
            <w:gridSpan w:val="3"/>
            <w:shd w:val="clear" w:color="auto" w:fill="auto"/>
            <w:vAlign w:val="bottom"/>
          </w:tcPr>
          <w:p w:rsidR="006D1E6C" w:rsidRDefault="00460385" w:rsidP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№.60-2022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21" w:type="dxa"/>
            <w:gridSpan w:val="3"/>
            <w:shd w:val="clear" w:color="auto" w:fill="auto"/>
            <w:vAlign w:val="bottom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709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21" w:type="dxa"/>
            <w:gridSpan w:val="3"/>
            <w:shd w:val="clear" w:color="auto" w:fill="auto"/>
            <w:vAlign w:val="bottom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709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798" w:type="dxa"/>
            <w:gridSpan w:val="7"/>
            <w:shd w:val="clear" w:color="auto" w:fill="auto"/>
            <w:vAlign w:val="bottom"/>
          </w:tcPr>
          <w:p w:rsidR="006D1E6C" w:rsidRDefault="004603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6D1E6C" w:rsidRDefault="00460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1E6C" w:rsidRDefault="00460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1E6C" w:rsidRDefault="00460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1E6C" w:rsidRDefault="00460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1E6C" w:rsidRDefault="00460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1E6C" w:rsidRDefault="00460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1E6C" w:rsidRDefault="00460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1E6C" w:rsidRDefault="00460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1E6C" w:rsidRDefault="00460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1E6C" w:rsidRDefault="00460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1E6C" w:rsidRDefault="00460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реагентов для выделения РНК/ДНК "РИБО-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выделения РНК/ДНК методом высаживания из клинического материала для последующего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 методом обратной транскрипции и полимеразной цепной реакции. Возможность выделения РНК/ДНК из плазмы периферической крови, ликвора, амниотической жидкости, мазков из носа и зева, слюны. Наличие: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раствора для преципитации, не м</w:t>
            </w:r>
            <w:r>
              <w:rPr>
                <w:rFonts w:ascii="Times New Roman" w:hAnsi="Times New Roman"/>
                <w:sz w:val="24"/>
                <w:szCs w:val="24"/>
              </w:rPr>
              <w:t>енее двух растворов для отмывки, РНК-буфера. Рассчитан на количество проб не менее 100. Остаточный срок годности не менее 7 месяцев.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6D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6D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15015"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острого респираторного синдрома </w:t>
            </w:r>
            <w:r>
              <w:rPr>
                <w:rFonts w:ascii="Times New Roman" w:hAnsi="Times New Roman"/>
                <w:sz w:val="24"/>
                <w:szCs w:val="24"/>
              </w:rPr>
              <w:t>(COVID-19) методом полимеразной цепной реакции</w:t>
            </w:r>
          </w:p>
        </w:tc>
        <w:tc>
          <w:tcPr>
            <w:tcW w:w="19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острого респираторного синдрома (COVID-19) методом полимеразной цепной реакции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«реального времени»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ественного обнаружения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в биологическом материале: мазках со слизистой носоглотки, ротоглотки, мокроте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-мишеней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совместно с автоматическими станциями дл</w:t>
            </w:r>
            <w:r>
              <w:rPr>
                <w:rFonts w:ascii="Times New Roman" w:hAnsi="Times New Roman"/>
                <w:sz w:val="24"/>
                <w:szCs w:val="24"/>
              </w:rPr>
              <w:t>я выделения нуклеиновых кислот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компоненты набора готовы к работе и не требуют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ПЦР-смесь-FL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пробиркам.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Буфера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ревертазы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реагентов для защиты от контаминации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</w:t>
            </w:r>
            <w:r>
              <w:rPr>
                <w:rFonts w:ascii="Times New Roman" w:hAnsi="Times New Roman"/>
                <w:sz w:val="24"/>
                <w:szCs w:val="24"/>
              </w:rPr>
              <w:t>иконами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контрольных образцов этапа выделения: ОКО, ВКО, ПКО SARS-CoV-2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отрицательного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Адаптирован для работы с использованием программы автоматического анализа результатов FRT-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имеющимся в наличии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</w:t>
            </w:r>
            <w:r>
              <w:rPr>
                <w:rFonts w:ascii="Times New Roman" w:hAnsi="Times New Roman"/>
                <w:sz w:val="24"/>
                <w:szCs w:val="24"/>
              </w:rPr>
              <w:t>стов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6D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6D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экстракции РНК из биологического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матреала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Магнепрайм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ФАСТ-Р"</w:t>
            </w:r>
          </w:p>
        </w:tc>
        <w:tc>
          <w:tcPr>
            <w:tcW w:w="19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реактивов и других связанных с ними материалов, предназначенный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выделения  </w:t>
            </w:r>
            <w:r>
              <w:rPr>
                <w:rFonts w:ascii="Times New Roman" w:hAnsi="Times New Roman"/>
                <w:sz w:val="24"/>
                <w:szCs w:val="24"/>
              </w:rPr>
              <w:t>нуклеиновых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кислот из клинического образца и биологических культур при подготовке к анализу, основанному на определении нуклеиновых кислот. Количество выполняемых тестов ≥ 96 Штук. Метод выделения С использованием суспензии магнитных частиц. Возможность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стракции РНК вирусов из биологического материала: мазки из респираторного тракта,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мокрота.Возможность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ручного выделения как с помощью магнитного штатива, так и с использованием метода центрифугирования. Возможность использования с автоматическим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станциями для экстракции нуклеиновых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кислот.Остаточный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≥ 8 месяцев.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46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6D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1E6C" w:rsidRDefault="006D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0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6D1E6C" w:rsidRDefault="0046038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</w:t>
            </w:r>
            <w:r>
              <w:rPr>
                <w:rFonts w:ascii="Times New Roman" w:hAnsi="Times New Roman"/>
                <w:szCs w:val="16"/>
              </w:rPr>
              <w:t>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09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6D1E6C" w:rsidRDefault="00460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</w:t>
            </w:r>
            <w:r>
              <w:rPr>
                <w:rFonts w:ascii="Times New Roman" w:hAnsi="Times New Roman"/>
                <w:sz w:val="28"/>
                <w:szCs w:val="28"/>
              </w:rPr>
              <w:t>до 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0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6D1E6C" w:rsidRDefault="00460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09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6D1E6C" w:rsidRDefault="00460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70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6D1E6C" w:rsidRDefault="00460385" w:rsidP="00460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0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6D1E6C" w:rsidRDefault="00460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0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0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0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6D1E6C" w:rsidRDefault="006D1E6C">
            <w:pPr>
              <w:rPr>
                <w:szCs w:val="16"/>
              </w:rPr>
            </w:pP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6D1E6C" w:rsidRDefault="00460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1E6C" w:rsidTr="004603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6D1E6C" w:rsidRDefault="00460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4603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1E6C"/>
    <w:rsid w:val="00460385"/>
    <w:rsid w:val="006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B1541-5991-4162-A68F-F5D54D88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2022-01-19T00:48:00Z</dcterms:created>
  <dcterms:modified xsi:type="dcterms:W3CDTF">2022-01-19T00:49:00Z</dcterms:modified>
</cp:coreProperties>
</file>