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28"/>
        <w:gridCol w:w="2201"/>
        <w:gridCol w:w="3467"/>
        <w:gridCol w:w="632"/>
        <w:gridCol w:w="706"/>
        <w:gridCol w:w="899"/>
        <w:gridCol w:w="1744"/>
        <w:gridCol w:w="812"/>
      </w:tblGrid>
      <w:tr w:rsidR="009D1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D1B80" w:rsidRDefault="00BA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D1B80" w:rsidRDefault="00BA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</w:tr>
      <w:tr w:rsidR="009D1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D1B80" w:rsidRDefault="00BA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</w:tr>
      <w:tr w:rsidR="009D1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D1B80" w:rsidRDefault="00BA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</w:tr>
      <w:tr w:rsidR="009D1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D1B80" w:rsidRDefault="00BA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</w:tr>
      <w:tr w:rsidR="009D1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D1B80" w:rsidRDefault="00BA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</w:tr>
      <w:tr w:rsidR="009D1B80" w:rsidRPr="00BA3A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D1B80" w:rsidRPr="00BA3A56" w:rsidRDefault="00BA3A5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A3A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A3A5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A3A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A3A5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A3A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A3A5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D1B80" w:rsidRPr="00BA3A56" w:rsidRDefault="009D1B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1B80" w:rsidRPr="00BA3A56" w:rsidRDefault="009D1B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1B80" w:rsidRPr="00BA3A56" w:rsidRDefault="009D1B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1B80" w:rsidRPr="00BA3A56" w:rsidRDefault="009D1B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1B80" w:rsidRPr="00BA3A56" w:rsidRDefault="009D1B80">
            <w:pPr>
              <w:rPr>
                <w:szCs w:val="16"/>
                <w:lang w:val="en-US"/>
              </w:rPr>
            </w:pPr>
          </w:p>
        </w:tc>
      </w:tr>
      <w:tr w:rsidR="009D1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D1B80" w:rsidRDefault="00BA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</w:tr>
      <w:tr w:rsidR="009D1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D1B80" w:rsidRDefault="00BA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</w:tr>
      <w:tr w:rsidR="009D1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D1B80" w:rsidRDefault="00BA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</w:tr>
      <w:tr w:rsidR="009D1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D1B80" w:rsidRDefault="00BA3A56" w:rsidP="00BA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№.574-2021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</w:tr>
      <w:tr w:rsidR="009D1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D1B80" w:rsidRDefault="00BA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</w:tr>
      <w:tr w:rsidR="009D1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</w:tr>
      <w:tr w:rsidR="009D1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D1B80" w:rsidRDefault="00BA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</w:tr>
      <w:tr w:rsidR="009D1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</w:tr>
      <w:tr w:rsidR="009D1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D1B80" w:rsidRDefault="00BA3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</w:tr>
      <w:tr w:rsidR="009D1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D1B80" w:rsidRDefault="00BA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D1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1B80" w:rsidRDefault="00BA3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1B80" w:rsidRDefault="00BA3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1B80" w:rsidRDefault="00BA3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1B80" w:rsidRDefault="00BA3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1B80" w:rsidRDefault="00BA3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1B80" w:rsidRDefault="00BA3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1B80" w:rsidRDefault="00BA3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1B80" w:rsidRDefault="00BA3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D1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1B80" w:rsidRDefault="00BA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1B80" w:rsidRDefault="00BA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ларингоскопический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"МАКИНТОШ", </w:t>
            </w:r>
            <w:r>
              <w:rPr>
                <w:rFonts w:ascii="Times New Roman" w:hAnsi="Times New Roman"/>
                <w:sz w:val="24"/>
                <w:szCs w:val="24"/>
              </w:rPr>
              <w:t>одноразовый, пластиковый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1B80" w:rsidRDefault="00BA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Отвечает требованием стандарта DIN EN ISO 7376-3. Тип Макинтош, анатомически изогнутый для упрощения интубации.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возможности замены и без защитного тубуса с боковым рассеиванием светового потока не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5%. Круглое сечение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мм. Освещенность на кончике клинка при использовании стандартного источника света при напряжении 2,5 вольт – 10 000 люкс, при напряжении 2,5 вольт с использованием ЛЕД-рукояти – 16 000 лю</w:t>
            </w:r>
            <w:r>
              <w:rPr>
                <w:rFonts w:ascii="Times New Roman" w:hAnsi="Times New Roman"/>
                <w:sz w:val="24"/>
                <w:szCs w:val="24"/>
              </w:rPr>
              <w:t>кс. Материал изготовления – матовая полированная нержавеющая сталь для предотвращения отражения светового потока, акрил, пластик повышенной прочности. Возможность холодной стерилизации. Высота клинка 25 мм. Длина клинка 155 мм. Предназначен для одноразовог</w:t>
            </w:r>
            <w:r>
              <w:rPr>
                <w:rFonts w:ascii="Times New Roman" w:hAnsi="Times New Roman"/>
                <w:sz w:val="24"/>
                <w:szCs w:val="24"/>
              </w:rPr>
              <w:t>о использования. Не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1B80" w:rsidRDefault="00BA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1B80" w:rsidRDefault="00BA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1B80" w:rsidRDefault="009D1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1B80" w:rsidRDefault="009D1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</w:tr>
      <w:tr w:rsidR="009D1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1B80" w:rsidRDefault="00BA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1B80" w:rsidRDefault="00BA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ларингоскопический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"МАКИНТОШ",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одноразовый, пластиковый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1B80" w:rsidRDefault="00BA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Функциональное назначение товара - проведение прямой ларингоскопии и интубации трахеи. Совместим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оригинальным замком рукояти стандарта DIN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EN ISO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7376,имеющейся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Заказчика.Материал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клинка: пластик(полиамид).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Размеры:длина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мм.,высота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торцевой части не более 22 мм. Интегрированный акриловый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не менее 3,8±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0,2мм.Интенсивность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света на конце клинка не менее 8 700 </w:t>
            </w:r>
            <w:r>
              <w:rPr>
                <w:rFonts w:ascii="Times New Roman" w:hAnsi="Times New Roman"/>
                <w:sz w:val="24"/>
                <w:szCs w:val="24"/>
              </w:rPr>
              <w:t>люкс / 3,5 B. Форма клинка должна соответствовать требованиям стандарта DIN EN ISO 7376-3.Индивидуальная стерильная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1B80" w:rsidRDefault="00BA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1B80" w:rsidRDefault="00BA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1B80" w:rsidRDefault="009D1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1B80" w:rsidRDefault="009D1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</w:tr>
      <w:tr w:rsidR="009D1B8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</w:tr>
      <w:tr w:rsidR="009D1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D1B80" w:rsidRDefault="00BA3A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с момента заключения государственного контракта по заявке Заказчика не позднее 20 декабря 2021 года</w:t>
            </w:r>
            <w:bookmarkStart w:id="0" w:name="_GoBack"/>
            <w:bookmarkEnd w:id="0"/>
          </w:p>
        </w:tc>
      </w:tr>
      <w:tr w:rsidR="009D1B8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</w:tr>
      <w:tr w:rsidR="009D1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D1B80" w:rsidRDefault="00BA3A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D1B8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1B80" w:rsidRDefault="009D1B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</w:tr>
      <w:tr w:rsidR="009D1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D1B80" w:rsidRDefault="00BA3A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D1B8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</w:tr>
      <w:tr w:rsidR="009D1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D1B80" w:rsidRDefault="00BA3A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19.05.2021 17:00:00 по местному времени. </w:t>
            </w:r>
          </w:p>
        </w:tc>
      </w:tr>
      <w:tr w:rsidR="009D1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</w:tr>
      <w:tr w:rsidR="009D1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D1B80" w:rsidRDefault="00BA3A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D1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</w:tr>
      <w:tr w:rsidR="009D1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</w:tr>
      <w:tr w:rsidR="009D1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D1B80" w:rsidRDefault="009D1B80">
            <w:pPr>
              <w:rPr>
                <w:szCs w:val="16"/>
              </w:rPr>
            </w:pPr>
          </w:p>
        </w:tc>
      </w:tr>
      <w:tr w:rsidR="009D1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D1B80" w:rsidRDefault="00BA3A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D1B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D1B80" w:rsidRDefault="00BA3A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BA3A5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1B80"/>
    <w:rsid w:val="009D1B80"/>
    <w:rsid w:val="00B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2BF28-6386-47B2-91CE-56F7DBBC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2021-05-17T07:31:00Z</dcterms:created>
  <dcterms:modified xsi:type="dcterms:W3CDTF">2021-05-17T07:31:00Z</dcterms:modified>
</cp:coreProperties>
</file>