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2"/>
        <w:gridCol w:w="1750"/>
        <w:gridCol w:w="3376"/>
        <w:gridCol w:w="625"/>
        <w:gridCol w:w="673"/>
        <w:gridCol w:w="890"/>
        <w:gridCol w:w="1717"/>
        <w:gridCol w:w="1436"/>
      </w:tblGrid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5311" w:rsidRDefault="00E0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75311" w:rsidRDefault="00E0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5311" w:rsidRDefault="00E0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5311" w:rsidRDefault="00E0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5311" w:rsidRDefault="00E0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5311" w:rsidRDefault="00E0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 w:rsidRPr="00E04B9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5311" w:rsidRPr="00E04B99" w:rsidRDefault="00E04B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4B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04B9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04B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04B9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04B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4B9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75311" w:rsidRPr="00E04B99" w:rsidRDefault="008753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5311" w:rsidRPr="00E04B99" w:rsidRDefault="008753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5311" w:rsidRPr="00E04B99" w:rsidRDefault="008753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5311" w:rsidRPr="00E04B99" w:rsidRDefault="008753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Pr="00E04B99" w:rsidRDefault="00875311">
            <w:pPr>
              <w:rPr>
                <w:szCs w:val="16"/>
                <w:lang w:val="en-US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5311" w:rsidRDefault="00E0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5311" w:rsidRDefault="00E0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5311" w:rsidRDefault="00E0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5311" w:rsidRDefault="00E04B99" w:rsidP="00E0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</w:t>
            </w:r>
            <w:r>
              <w:rPr>
                <w:rFonts w:ascii="Times New Roman" w:hAnsi="Times New Roman"/>
                <w:sz w:val="24"/>
                <w:szCs w:val="24"/>
              </w:rPr>
              <w:t>021 г. №.492-2021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5311" w:rsidRDefault="00E0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5311" w:rsidRDefault="00E0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75311" w:rsidRDefault="00E04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5311" w:rsidRDefault="00E04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311" w:rsidRDefault="00E04B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311" w:rsidRDefault="00E04B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311" w:rsidRDefault="00E04B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311" w:rsidRDefault="00E04B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311" w:rsidRDefault="00E04B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311" w:rsidRDefault="00E04B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311" w:rsidRDefault="00E04B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311" w:rsidRDefault="00E04B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5311" w:rsidRDefault="00E0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5311" w:rsidRDefault="00E0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5311" w:rsidRDefault="00E0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Монитор </w:t>
            </w:r>
            <w:r>
              <w:rPr>
                <w:rFonts w:ascii="Times New Roman" w:hAnsi="Times New Roman"/>
                <w:sz w:val="24"/>
                <w:szCs w:val="24"/>
              </w:rPr>
              <w:t>пациента с принадлежностями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Предназначен для наблюдения за пациентами, находящимися в отделении реанимации, машине скор</w:t>
            </w:r>
            <w:r>
              <w:rPr>
                <w:rFonts w:ascii="Times New Roman" w:hAnsi="Times New Roman"/>
                <w:sz w:val="24"/>
                <w:szCs w:val="24"/>
              </w:rPr>
              <w:t>ой помощи, сан. авиации или в палате интенсивной терапии, также в неонатологии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Электрические компоненты оборудования рассчитаны на работу от электрической сети переменного тока 50-60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100-240 V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Комплект оборудования предназна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витальных функций в условиях отделений реанимации и интенсивной терапии, операционных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Обновления русскоязычного программного обеспечения через Интернет,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непосредственно через сайт производителя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Возможн</w:t>
            </w:r>
            <w:r>
              <w:rPr>
                <w:rFonts w:ascii="Times New Roman" w:hAnsi="Times New Roman"/>
                <w:sz w:val="24"/>
                <w:szCs w:val="24"/>
              </w:rPr>
              <w:t>ость выбора языка: русский, английский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Беспроводное соединение с прикроватными мониторами пациентов, объединенных в беспроводную больничную сеть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Предназначен для измерения параметров SpO2, НИАД, дыхания, температуры, EtCO2  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Категория пациентов: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взрослые, дети, новорожденные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Тренды, табличные и графические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Прямой вход постоянного тока для транспортных потребностей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LAN интерфейс для экспорта данных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    Плечевой ремен</w:t>
            </w:r>
            <w:r>
              <w:rPr>
                <w:rFonts w:ascii="Times New Roman" w:hAnsi="Times New Roman"/>
                <w:sz w:val="24"/>
                <w:szCs w:val="24"/>
              </w:rPr>
              <w:t>ь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    USB-накопитель (2G/4G/8G)  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    Беспроводное Соединение с ЦСМ посредством роутера 150MbpsWirelessNNanoRouter(TL-WR702N) и силового кабеля PowerCableForTL-WR702N&amp;Patientmonitor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Технические требования к о</w:t>
            </w:r>
            <w:r>
              <w:rPr>
                <w:rFonts w:ascii="Times New Roman" w:hAnsi="Times New Roman"/>
                <w:sz w:val="24"/>
                <w:szCs w:val="24"/>
              </w:rPr>
              <w:t>кружающей среде: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Адаптер электропитания, 15 V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Жидкокристаллический дисплей с активной матрицей для четкого обзора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    Диагональ, дюйм Не более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14.2    Разрешение, пиксель От 500 до 750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14.3    Тип цветной жидкокристаллическ</w:t>
            </w:r>
            <w:r>
              <w:rPr>
                <w:rFonts w:ascii="Times New Roman" w:hAnsi="Times New Roman"/>
                <w:sz w:val="24"/>
                <w:szCs w:val="24"/>
              </w:rPr>
              <w:t>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14.4    Размеры, мм Не более 200х60х130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14.5    Вес, кг.   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  Функциональные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серцебиение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ЧСС, SpO2, НИАД, температура, EtCO2.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15.1    Сенсорный джойстик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 Индикаторы: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16.1    Аварийные сигналы п</w:t>
            </w:r>
            <w:r>
              <w:rPr>
                <w:rFonts w:ascii="Times New Roman" w:hAnsi="Times New Roman"/>
                <w:sz w:val="24"/>
                <w:szCs w:val="24"/>
              </w:rPr>
              <w:t>о категориям (3 уровня приоритета)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16.2    Лампа визуального аварийного сигнала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16.3    Тон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серцебиения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16.4    Тон пульса SpO2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16.5    Статус аккумулятора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16.6    Индикатор внешнего питания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 Цифрово</w:t>
            </w:r>
            <w:r>
              <w:rPr>
                <w:rFonts w:ascii="Times New Roman" w:hAnsi="Times New Roman"/>
                <w:sz w:val="24"/>
                <w:szCs w:val="24"/>
              </w:rPr>
              <w:t>й выход локальной сети для передачи данных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  Система вызова сестры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 Аккумулятор: заряжаемый литиевый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 Бесперебойная работа    Не менее 4,5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  Хранение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21.1    Тренды, час Не менее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21.2    Интервал да</w:t>
            </w:r>
            <w:r>
              <w:rPr>
                <w:rFonts w:ascii="Times New Roman" w:hAnsi="Times New Roman"/>
                <w:sz w:val="24"/>
                <w:szCs w:val="24"/>
              </w:rPr>
              <w:t>нных, секунды   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21.3    Интервал вывода данных на экран, мин./час   Не менее 1, 5,15,30,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21.4    Режимы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мониторинга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Экспресс режим проверки жизненно важных показателей (SPOT-режим)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Сохранение 400 результатов прове</w:t>
            </w:r>
            <w:r>
              <w:rPr>
                <w:rFonts w:ascii="Times New Roman" w:hAnsi="Times New Roman"/>
                <w:sz w:val="24"/>
                <w:szCs w:val="24"/>
              </w:rPr>
              <w:t>рки в SPOT-режим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кровяное давление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22.1    Метод измерения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Осциллометрия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22.2    Способы измерения Ручной и Автоматический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22.3    Диапазон измерения: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22.3.1  Взрослое давление, мм рт. ст.   От 20 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22.3.</w:t>
            </w:r>
            <w:r>
              <w:rPr>
                <w:rFonts w:ascii="Times New Roman" w:hAnsi="Times New Roman"/>
                <w:sz w:val="24"/>
                <w:szCs w:val="24"/>
              </w:rPr>
              <w:t>2  Детское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давление, мм рт. ст.    От 20 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22.3.3  Новорожденные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мм рт. ст.   От 20 до 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22.4    Автоматический режим измерения 1, 2, 3, 4, 5, 10, 20, 30 минут и 1, 2, 4, 8 часов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22.5    Ручной режим: Единичное измерение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22.6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Автоматическое сдувание манжеты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22.7    Материал манжеты: Латекс, нейлон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23  Дыхание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EtCO2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23.1    Метод: осциллометрический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23.2    Диапазон, ударов/мин    От 0 до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23.4    Точность, ударов/мин.   Не более ±1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</w:t>
            </w:r>
            <w:r>
              <w:rPr>
                <w:rFonts w:ascii="Times New Roman" w:hAnsi="Times New Roman"/>
                <w:sz w:val="24"/>
                <w:szCs w:val="24"/>
              </w:rPr>
              <w:t>5    Тревога при апноэ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24  Температура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Диапазон, °С    От 15 до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24.2    Тип датчика YSI 400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 SpO2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25.1    Тип сенсора - многоразовые, одноразовые: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напалечный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напяточный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25.2    Звуковой сигнал: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сигнал п</w:t>
            </w:r>
            <w:r>
              <w:rPr>
                <w:rFonts w:ascii="Times New Roman" w:hAnsi="Times New Roman"/>
                <w:sz w:val="24"/>
                <w:szCs w:val="24"/>
              </w:rPr>
              <w:t>ри каждом ударе пульса,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частота в зависимости от насыщения кислородом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25.3    Диапазон измерения пульса, ударов/мин.  (От 30 до 254) ±2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25.4    Диапазон измерения сатурации, % От 0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25.5    Точность измерения PR, уд/мин   Не более ±2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25.6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Датчики многоразовые для взрослых, педиатрии и новорожденных   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26  Комплект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26.1    Прикроватный монитор, шт.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26.2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шланг, 3 м, шт.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26.3    Манжета многоразовая,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взрослая размерность от 27,5 до 36,5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шт.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26.4    SpO2 датчик многоразовый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напалечный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взрослых, шт.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26.5    Кабель SpO2, 2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шт.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26.6    Адаптер сетевого питания: 15 VDC  2,0 А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26.7    Руководство пользователя, шт.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измерения, включая вст</w:t>
            </w:r>
            <w:r>
              <w:rPr>
                <w:rFonts w:ascii="Times New Roman" w:hAnsi="Times New Roman"/>
                <w:sz w:val="24"/>
                <w:szCs w:val="24"/>
              </w:rPr>
              <w:t>роенные)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на русском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Техническая (сервисная)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эксплуатацию, месяцев 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</w:t>
            </w:r>
            <w:r>
              <w:rPr>
                <w:rFonts w:ascii="Times New Roman" w:hAnsi="Times New Roman"/>
                <w:sz w:val="24"/>
                <w:szCs w:val="24"/>
              </w:rPr>
              <w:t>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Регламент технического обслуживания оборудования на весь срок эксплуатации, установленный производителем, на русском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  Не более 45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26.60.12.120 Аппараты для функциональных диагностических исследований или для контроля физиологических параметров,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в медицинских целях,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5311" w:rsidRDefault="00E0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5311" w:rsidRDefault="00E0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5311" w:rsidRDefault="0087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5311" w:rsidRDefault="0087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5311" w:rsidRDefault="00E04B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5311" w:rsidRDefault="00E04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5311" w:rsidRDefault="00875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5311" w:rsidRDefault="00E04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5311" w:rsidRDefault="00E04B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29.04.2021 17:00:00 по местному времени. </w:t>
            </w: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5311" w:rsidRDefault="00E04B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5311" w:rsidRDefault="00875311">
            <w:pPr>
              <w:rPr>
                <w:szCs w:val="16"/>
              </w:rPr>
            </w:pP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5311" w:rsidRDefault="00E04B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753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5311" w:rsidRDefault="00E04B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E04B9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5311"/>
    <w:rsid w:val="00875311"/>
    <w:rsid w:val="00E0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C3ED3-C4DD-4738-BB12-0C8FF4A5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2021-04-28T02:58:00Z</dcterms:created>
  <dcterms:modified xsi:type="dcterms:W3CDTF">2021-04-28T03:00:00Z</dcterms:modified>
</cp:coreProperties>
</file>