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357F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 w:rsidRPr="00320D0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Pr="00320D08" w:rsidRDefault="00320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0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0D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0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0D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0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0D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357F7" w:rsidRPr="00320D08" w:rsidRDefault="001357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Pr="00320D08" w:rsidRDefault="001357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Pr="00320D08" w:rsidRDefault="001357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Pr="00320D08" w:rsidRDefault="001357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Pr="00320D08" w:rsidRDefault="001357F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Pr="00320D08" w:rsidRDefault="001357F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Pr="00320D08" w:rsidRDefault="001357F7">
            <w:pPr>
              <w:rPr>
                <w:szCs w:val="16"/>
                <w:lang w:val="en-US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 w:rsidP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</w:t>
            </w:r>
            <w:r>
              <w:rPr>
                <w:rFonts w:ascii="Times New Roman" w:hAnsi="Times New Roman"/>
                <w:sz w:val="24"/>
                <w:szCs w:val="24"/>
              </w:rPr>
              <w:t>022 г. №.46-2022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57F7" w:rsidRDefault="00320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57F7" w:rsidRDefault="00320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Modulith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SLK" производства компании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Наименование работ и (или) услуг: Техническое обслуживание и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Modulith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SLK",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OL-239, производства компании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sz w:val="24"/>
                <w:szCs w:val="24"/>
              </w:rPr>
              <w:t>Швейцария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Техническое обслуживание согласно регламенту производителя – один раз в три месяца (четыре раза в течение действия контракта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Внешний осмотр и функциональный 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В</w:t>
            </w:r>
            <w:r>
              <w:rPr>
                <w:rFonts w:ascii="Times New Roman" w:hAnsi="Times New Roman"/>
                <w:sz w:val="24"/>
                <w:szCs w:val="24"/>
              </w:rPr>
              <w:t>нешний осмотр системы и внешних кабелей. Короткий функциональный тест на работоспособность  терапевтического манипулятора, системы дегазации воды и способности  излучать ударные волны.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главного предохранителя, качества контакта внешних кабелей.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качества фиксации корпусных элементов.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правильного подключения внешних кабелей.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панели управления и прохождения всех тестов при включении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показаний счётчиков катушки и дегазирующего нас</w:t>
            </w:r>
            <w:r>
              <w:rPr>
                <w:rFonts w:ascii="Times New Roman" w:hAnsi="Times New Roman"/>
                <w:sz w:val="24"/>
                <w:szCs w:val="24"/>
              </w:rPr>
              <w:t>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 состояния подушки и мембраны.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Контроль высоковольтной цепи и электроники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напряжения питания блока PCCU.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напряжения подогрева катода тиратрона.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вентилятора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Замер ёмкости </w:t>
            </w:r>
            <w:r>
              <w:rPr>
                <w:rFonts w:ascii="Times New Roman" w:hAnsi="Times New Roman"/>
                <w:sz w:val="24"/>
                <w:szCs w:val="24"/>
              </w:rPr>
              <w:t>высоковольтного конденсатора.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напряжения на высоковольтном конденсаторе на разных уровнях энергии.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цепи триггера.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высокого напряжения.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электромагнитной катушки – 1 шт. (1 раз в год или при нара</w:t>
            </w:r>
            <w:r>
              <w:rPr>
                <w:rFonts w:ascii="Times New Roman" w:hAnsi="Times New Roman"/>
                <w:sz w:val="24"/>
                <w:szCs w:val="24"/>
              </w:rPr>
              <w:t>ботке катушки 2 000 000 импульсов).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высоковольтных контактов – 2 шт. (1 раз в год при замене электромагнитной катушки).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Система дегазации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замена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температурного датчика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Чистка фильтра грубой </w:t>
            </w:r>
            <w:r>
              <w:rPr>
                <w:rFonts w:ascii="Times New Roman" w:hAnsi="Times New Roman"/>
                <w:sz w:val="24"/>
                <w:szCs w:val="24"/>
              </w:rPr>
              <w:t>очистки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поверхности рефлектора.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резиновой подушки – 1 шт. (1 раз в год).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для воды – 1 шт. (1 раз в год).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на наличие утечек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воды, долив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резиновой прокладки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шт. (1 раз в год при замене электромагнитной катушки).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Гидравлическая система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проверки уровня масла.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на правильное функционирование.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на наличие утечек масла.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система позиционирования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внешние повреждения.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компонентов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Проверка качества наведения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наведения в соответствии с сервисным руководством и при необходимости калибровка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Заполнение журнала технического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луживания заказчика по завершению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Запасные части, используемые для замены при обслуживании: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Электромагнитная катушка, артикул 8135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Резиновая подушка, артикул 27570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Резиновая прокладка, артикул 8453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Высоковольтный контакт, артикул 8128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</w:t>
            </w:r>
            <w:r>
              <w:rPr>
                <w:rFonts w:ascii="Times New Roman" w:hAnsi="Times New Roman"/>
                <w:sz w:val="24"/>
                <w:szCs w:val="24"/>
              </w:rPr>
              <w:t>льтр для воды, артикул 6700.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запасных частей входит в стоимость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Дополнительные услуги: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Регламентированная производителем модернизация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Регламентированная производителем модернизация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Консул</w:t>
            </w:r>
            <w:r>
              <w:rPr>
                <w:rFonts w:ascii="Times New Roman" w:hAnsi="Times New Roman"/>
                <w:sz w:val="24"/>
                <w:szCs w:val="24"/>
              </w:rPr>
              <w:t>ьтирование по телефону;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Дистанционная диагностика;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и диагностика неисправности оборудования без замены запасных частей и расходных материалов по заявке заказчика – не менее 2 раз в период оказания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инженера для ремонта и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ки неисправности в течение не более 3 рабочих дней с момента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выполненные работы и замененные запчасти – не менее 6 месяцев с момента подписания акта сдачи-приемки оказа</w:t>
            </w:r>
            <w:r>
              <w:rPr>
                <w:rFonts w:ascii="Times New Roman" w:hAnsi="Times New Roman"/>
                <w:sz w:val="24"/>
                <w:szCs w:val="24"/>
              </w:rPr>
              <w:t>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электромагнитную катушку – не менее 2 000 000 импульсов или 12 месяцев с момента установки;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параметров, заявленных при государственной сертификации изделия,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</w:t>
            </w:r>
            <w:r>
              <w:rPr>
                <w:rFonts w:ascii="Times New Roman" w:hAnsi="Times New Roman"/>
                <w:sz w:val="24"/>
                <w:szCs w:val="24"/>
              </w:rPr>
              <w:t>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</w:t>
            </w:r>
            <w:r>
              <w:rPr>
                <w:rFonts w:ascii="Times New Roman" w:hAnsi="Times New Roman"/>
                <w:sz w:val="24"/>
                <w:szCs w:val="24"/>
              </w:rPr>
              <w:t>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</w:t>
            </w:r>
            <w:r>
              <w:rPr>
                <w:rFonts w:ascii="Times New Roman" w:hAnsi="Times New Roman"/>
                <w:sz w:val="24"/>
                <w:szCs w:val="24"/>
              </w:rPr>
              <w:t>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Место вып</w:t>
            </w:r>
            <w:r>
              <w:rPr>
                <w:rFonts w:ascii="Times New Roman" w:hAnsi="Times New Roman"/>
                <w:sz w:val="24"/>
                <w:szCs w:val="24"/>
              </w:rPr>
              <w:t>олнения работ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графика технического обслуживания, согласова</w:t>
            </w:r>
            <w:r>
              <w:rPr>
                <w:rFonts w:ascii="Times New Roman" w:hAnsi="Times New Roman"/>
                <w:sz w:val="24"/>
                <w:szCs w:val="24"/>
              </w:rPr>
              <w:t>ние с заказчиком;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</w:t>
            </w:r>
            <w:r>
              <w:rPr>
                <w:rFonts w:ascii="Times New Roman" w:hAnsi="Times New Roman"/>
                <w:sz w:val="24"/>
                <w:szCs w:val="24"/>
              </w:rPr>
              <w:t>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7F7" w:rsidRDefault="0032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7F7" w:rsidRDefault="00135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57F7" w:rsidRDefault="00135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57F7" w:rsidRDefault="00320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57F7" w:rsidRDefault="00320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57F7" w:rsidRDefault="00320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57F7" w:rsidRDefault="00320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19.01.2022 17:00:00 по местному времени. </w:t>
            </w: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57F7" w:rsidRDefault="00320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57F7" w:rsidRDefault="001357F7">
            <w:pPr>
              <w:rPr>
                <w:szCs w:val="16"/>
              </w:rPr>
            </w:pP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57F7" w:rsidRDefault="00320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57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57F7" w:rsidRDefault="00320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20D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7F7"/>
    <w:rsid w:val="001357F7"/>
    <w:rsid w:val="0032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61612-7F4A-4AA8-AFAF-76CB4210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2022-01-14T07:43:00Z</dcterms:created>
  <dcterms:modified xsi:type="dcterms:W3CDTF">2022-01-14T07:43:00Z</dcterms:modified>
</cp:coreProperties>
</file>