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99"/>
        <w:gridCol w:w="2161"/>
        <w:gridCol w:w="2166"/>
        <w:gridCol w:w="719"/>
        <w:gridCol w:w="785"/>
        <w:gridCol w:w="1022"/>
        <w:gridCol w:w="1920"/>
        <w:gridCol w:w="1617"/>
      </w:tblGrid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Pr="00982529" w:rsidRDefault="00FB13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Pr="00982529" w:rsidRDefault="00FB13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Pr="00982529" w:rsidRDefault="00FB13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Pr="00982529" w:rsidRDefault="00FB136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  <w:lang w:val="en-US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 w:rsidP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№.332-2021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369" w:rsidRDefault="009825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эквиваленты 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proofErr w:type="gramEnd"/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B1369" w:rsidRDefault="009825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 </w:t>
            </w:r>
            <w:r>
              <w:rPr>
                <w:rFonts w:ascii="Times New Roman" w:hAnsi="Times New Roman"/>
                <w:sz w:val="24"/>
                <w:szCs w:val="24"/>
              </w:rPr>
              <w:t>DRB1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 xml:space="preserve">Набор для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локуса HLA-DRB1 на низком и среднем разрешении методом SSO на платформе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-технология).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Протокол анализа включает этапы выделения геномной ДНК, локус-специфическую амплификацию, гибридизацию и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детекцию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на анализато</w:t>
            </w:r>
            <w:r w:rsidRPr="00982529">
              <w:rPr>
                <w:rFonts w:ascii="Times New Roman" w:hAnsi="Times New Roman"/>
                <w:szCs w:val="16"/>
              </w:rPr>
              <w:t xml:space="preserve">ре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  <w:r w:rsidRPr="00982529">
              <w:rPr>
                <w:rFonts w:ascii="Times New Roman" w:hAnsi="Times New Roman"/>
                <w:szCs w:val="16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ампликонов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в процессе амплификации c получением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одноцепочечной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ДНК.</w:t>
            </w:r>
            <w:r w:rsidRPr="00982529">
              <w:rPr>
                <w:rFonts w:ascii="Times New Roman" w:hAnsi="Times New Roman"/>
                <w:szCs w:val="16"/>
              </w:rPr>
              <w:br/>
              <w:t>Продолжительнос</w:t>
            </w:r>
            <w:r w:rsidRPr="00982529">
              <w:rPr>
                <w:rFonts w:ascii="Times New Roman" w:hAnsi="Times New Roman"/>
                <w:szCs w:val="16"/>
              </w:rPr>
              <w:t>ть протокола амплификации не более 1 часа 15 мин. Продолжительность протокола гибридизации не более 20 мин.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Объем ПЦР смеси не более 20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. Используется флуоресцентная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детекция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сигнала (считывание метки SA-PE</w:t>
            </w:r>
            <w:proofErr w:type="gramStart"/>
            <w:r w:rsidRPr="00982529">
              <w:rPr>
                <w:rFonts w:ascii="Times New Roman" w:hAnsi="Times New Roman"/>
                <w:szCs w:val="16"/>
              </w:rPr>
              <w:t>).</w:t>
            </w:r>
            <w:r w:rsidRPr="00982529">
              <w:rPr>
                <w:rFonts w:ascii="Times New Roman" w:hAnsi="Times New Roman"/>
                <w:szCs w:val="16"/>
              </w:rPr>
              <w:br/>
              <w:t>Необходимое</w:t>
            </w:r>
            <w:proofErr w:type="gramEnd"/>
            <w:r w:rsidRPr="00982529">
              <w:rPr>
                <w:rFonts w:ascii="Times New Roman" w:hAnsi="Times New Roman"/>
                <w:szCs w:val="16"/>
              </w:rPr>
              <w:t xml:space="preserve"> количество геномной ДНК - 40-120</w:t>
            </w:r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нг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; смесь микросфер с HLA-специфическими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олигонуклеотидами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, хранение при +2-+8 °С, не менее 810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; раствор для разведения, хранение  +18-+30 °С, не менее</w:t>
            </w:r>
            <w:r w:rsidRPr="00982529">
              <w:rPr>
                <w:rFonts w:ascii="Times New Roman" w:hAnsi="Times New Roman"/>
                <w:szCs w:val="16"/>
              </w:rPr>
              <w:t xml:space="preserve"> 9,9 мл;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Taq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-полимераза, транспортировка +2-8 °С, хранение -20 °С, не менее 25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  <w:r w:rsidRPr="00982529">
              <w:rPr>
                <w:rFonts w:ascii="Times New Roman" w:hAnsi="Times New Roman"/>
                <w:szCs w:val="16"/>
              </w:rPr>
              <w:br/>
            </w:r>
            <w:r w:rsidRPr="00982529">
              <w:rPr>
                <w:rFonts w:ascii="Times New Roman" w:hAnsi="Times New Roman"/>
                <w:szCs w:val="16"/>
              </w:rPr>
              <w:lastRenderedPageBreak/>
              <w:t>После вскрытия набора все компоненты сохраняют свою стабильность не менее 6 месяцев.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Протокол интерпретации совместим с программой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Match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-IT DNA.</w:t>
            </w:r>
            <w:r w:rsidRPr="00982529">
              <w:rPr>
                <w:rFonts w:ascii="Times New Roman" w:hAnsi="Times New Roman"/>
                <w:szCs w:val="16"/>
              </w:rPr>
              <w:br/>
              <w:t>Набор рассчитан на постанов</w:t>
            </w:r>
            <w:r w:rsidRPr="00982529">
              <w:rPr>
                <w:rFonts w:ascii="Times New Roman" w:hAnsi="Times New Roman"/>
                <w:szCs w:val="16"/>
              </w:rPr>
              <w:t>ку не менее 50 тестов.</w:t>
            </w:r>
            <w:r w:rsidRPr="0098252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982529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</w:rPr>
            </w:pP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HLA-B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 xml:space="preserve">Набор для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локуса HLA-B на низком и среднем разрешении методом SSO на платформе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-технология).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Протокол анализа включает этапы выделения </w:t>
            </w:r>
            <w:r w:rsidRPr="00982529">
              <w:rPr>
                <w:rFonts w:ascii="Times New Roman" w:hAnsi="Times New Roman"/>
                <w:szCs w:val="16"/>
              </w:rPr>
              <w:t xml:space="preserve">геномной ДНК, локус-специфическую амплификацию, гибридизацию и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детекцию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на анализаторе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  <w:r w:rsidRPr="00982529">
              <w:rPr>
                <w:rFonts w:ascii="Times New Roman" w:hAnsi="Times New Roman"/>
                <w:szCs w:val="16"/>
              </w:rPr>
              <w:br/>
              <w:t>Протокол анализа исключает циклы промывки и центрифугирования в ходе гибридизации и нанесения метки.</w:t>
            </w:r>
            <w:r w:rsidRPr="00982529">
              <w:rPr>
                <w:rFonts w:ascii="Times New Roman" w:hAnsi="Times New Roman"/>
                <w:szCs w:val="16"/>
              </w:rPr>
              <w:br/>
              <w:t>Протокол анализа предусматривает автоматическую денатурацию</w:t>
            </w:r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ампликонов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в процессе амплификации c получением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одноцепочечной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ДНК.</w:t>
            </w:r>
            <w:r w:rsidRPr="00982529">
              <w:rPr>
                <w:rFonts w:ascii="Times New Roman" w:hAnsi="Times New Roman"/>
                <w:szCs w:val="16"/>
              </w:rPr>
              <w:br/>
              <w:t>Продолжительность протокола амплификации не более 1 часа 15 мин. Продолжительность протокола гибридизации не более 20 мин.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Объем ПЦР смеси не более 20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. Используется флуоресцентная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дет</w:t>
            </w:r>
            <w:r w:rsidRPr="00982529">
              <w:rPr>
                <w:rFonts w:ascii="Times New Roman" w:hAnsi="Times New Roman"/>
                <w:szCs w:val="16"/>
              </w:rPr>
              <w:t>екция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сигнала (считывание метки SA-PE</w:t>
            </w:r>
            <w:proofErr w:type="gramStart"/>
            <w:r w:rsidRPr="00982529">
              <w:rPr>
                <w:rFonts w:ascii="Times New Roman" w:hAnsi="Times New Roman"/>
                <w:szCs w:val="16"/>
              </w:rPr>
              <w:t>).</w:t>
            </w:r>
            <w:r w:rsidRPr="00982529">
              <w:rPr>
                <w:rFonts w:ascii="Times New Roman" w:hAnsi="Times New Roman"/>
                <w:szCs w:val="16"/>
              </w:rPr>
              <w:br/>
              <w:t>Необходимое</w:t>
            </w:r>
            <w:proofErr w:type="gramEnd"/>
            <w:r w:rsidRPr="00982529">
              <w:rPr>
                <w:rFonts w:ascii="Times New Roman" w:hAnsi="Times New Roman"/>
                <w:szCs w:val="16"/>
              </w:rPr>
              <w:t xml:space="preserve"> количество геномной ДНК - 40-120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нг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. Количество компонентов набора - не менее 4: смесь для ПЦР, хранение при +2-+8 °С, не менее 870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; смесь микросфер с HLA-специфическими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олигонуклеотидами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, хранение пр</w:t>
            </w:r>
            <w:r w:rsidRPr="00982529">
              <w:rPr>
                <w:rFonts w:ascii="Times New Roman" w:hAnsi="Times New Roman"/>
                <w:szCs w:val="16"/>
              </w:rPr>
              <w:t xml:space="preserve">и +2-+8 °С, не менее 810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; раствор для разведения, хранение  +18-+30 °С, не менее 9,9 мл;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Taq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-полимераза, транспортировка +2-8 °С, хранение -20 °С, не менее 25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  <w:r w:rsidRPr="00982529">
              <w:rPr>
                <w:rFonts w:ascii="Times New Roman" w:hAnsi="Times New Roman"/>
                <w:szCs w:val="16"/>
              </w:rPr>
              <w:br/>
              <w:t>После вскрытия набора все компоненты сохраняют свою стабильность не менее 6 месяцев.</w:t>
            </w:r>
            <w:r w:rsidRPr="00982529">
              <w:rPr>
                <w:rFonts w:ascii="Times New Roman" w:hAnsi="Times New Roman"/>
                <w:szCs w:val="16"/>
              </w:rPr>
              <w:br/>
              <w:t>Про</w:t>
            </w:r>
            <w:r w:rsidRPr="00982529">
              <w:rPr>
                <w:rFonts w:ascii="Times New Roman" w:hAnsi="Times New Roman"/>
                <w:szCs w:val="16"/>
              </w:rPr>
              <w:t xml:space="preserve">токол интерпретации совместим с программой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Match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-IT DNA.</w:t>
            </w:r>
            <w:r w:rsidRPr="00982529">
              <w:rPr>
                <w:rFonts w:ascii="Times New Roman" w:hAnsi="Times New Roman"/>
                <w:szCs w:val="16"/>
              </w:rPr>
              <w:br/>
              <w:t>Набор рассчитан на постановку не менее 50 тестов.</w:t>
            </w:r>
            <w:r w:rsidRPr="0098252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982529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</w:rPr>
            </w:pP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Лайфкодс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LifeCodes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HLA-А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 xml:space="preserve">Набор предназначен для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генотипирования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локуса HLA-А на низком и среднем разрешении </w:t>
            </w:r>
            <w:r w:rsidRPr="00982529">
              <w:rPr>
                <w:rFonts w:ascii="Times New Roman" w:hAnsi="Times New Roman"/>
                <w:szCs w:val="16"/>
              </w:rPr>
              <w:t xml:space="preserve">методом SSO на платформе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-технология).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Протокол анализа включает этапы выделения геномной ДНК, локус-специфическую амплификацию, </w:t>
            </w:r>
            <w:r w:rsidRPr="00982529">
              <w:rPr>
                <w:rFonts w:ascii="Times New Roman" w:hAnsi="Times New Roman"/>
                <w:szCs w:val="16"/>
              </w:rPr>
              <w:lastRenderedPageBreak/>
              <w:t xml:space="preserve">гибридизацию и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детекцию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на анализаторе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  <w:r w:rsidRPr="00982529">
              <w:rPr>
                <w:rFonts w:ascii="Times New Roman" w:hAnsi="Times New Roman"/>
                <w:szCs w:val="16"/>
              </w:rPr>
              <w:br/>
              <w:t>Протокол анализа исключает циклы промывки и центрифугирования в хо</w:t>
            </w:r>
            <w:r w:rsidRPr="00982529">
              <w:rPr>
                <w:rFonts w:ascii="Times New Roman" w:hAnsi="Times New Roman"/>
                <w:szCs w:val="16"/>
              </w:rPr>
              <w:t>де гибридизации и нанесения метки.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Протокол анализа предусматривает автоматическую денатурацию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ампликонов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в процессе амплификации c получением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одноцепочечной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ДНК.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Продолжительность протокола амплификации не более 1 часа 15 мин. Продолжительность протокола </w:t>
            </w:r>
            <w:r w:rsidRPr="00982529">
              <w:rPr>
                <w:rFonts w:ascii="Times New Roman" w:hAnsi="Times New Roman"/>
                <w:szCs w:val="16"/>
              </w:rPr>
              <w:t>гибридизации не более 20 мин.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Объем ПЦР смеси не более 20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. Используется флуоресцентная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детекция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сигнала (считывание метки SA-PE</w:t>
            </w:r>
            <w:proofErr w:type="gramStart"/>
            <w:r w:rsidRPr="00982529">
              <w:rPr>
                <w:rFonts w:ascii="Times New Roman" w:hAnsi="Times New Roman"/>
                <w:szCs w:val="16"/>
              </w:rPr>
              <w:t>).</w:t>
            </w:r>
            <w:r w:rsidRPr="00982529">
              <w:rPr>
                <w:rFonts w:ascii="Times New Roman" w:hAnsi="Times New Roman"/>
                <w:szCs w:val="16"/>
              </w:rPr>
              <w:br/>
              <w:t>Необходимое</w:t>
            </w:r>
            <w:proofErr w:type="gramEnd"/>
            <w:r w:rsidRPr="00982529">
              <w:rPr>
                <w:rFonts w:ascii="Times New Roman" w:hAnsi="Times New Roman"/>
                <w:szCs w:val="16"/>
              </w:rPr>
              <w:t xml:space="preserve"> количество геномной ДНК - 40-120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нг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 Количество компонентов набора - не менее 4: смесь для ПЦР, хранение при +</w:t>
            </w:r>
            <w:r w:rsidRPr="00982529">
              <w:rPr>
                <w:rFonts w:ascii="Times New Roman" w:hAnsi="Times New Roman"/>
                <w:szCs w:val="16"/>
              </w:rPr>
              <w:t xml:space="preserve">2-+8 °С, не менее 870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; смесь микросфер с HLA-специфическими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олигонуклеотидами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, хранение при +2-+8 °С, не менее 810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; раствор для разведения, хранение  +18-+30 °С, не менее 9,9 мл;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Taq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-полимераза, транспортировка +2-8 °С, хранение -20 °С, не менее 25</w:t>
            </w:r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  <w:r w:rsidRPr="00982529">
              <w:rPr>
                <w:rFonts w:ascii="Times New Roman" w:hAnsi="Times New Roman"/>
                <w:szCs w:val="16"/>
              </w:rPr>
              <w:br/>
              <w:t>После вскрытия набора все компоненты сохраняют свою стабильность не менее 6 месяцев.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Протокол интерпретации совместим с программой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Match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-IT DNA.</w:t>
            </w:r>
            <w:r w:rsidRPr="00982529">
              <w:rPr>
                <w:rFonts w:ascii="Times New Roman" w:hAnsi="Times New Roman"/>
                <w:szCs w:val="16"/>
              </w:rPr>
              <w:br/>
              <w:t>Набор рассчитан на постановку не менее 50 тестов.</w:t>
            </w:r>
            <w:r w:rsidRPr="0098252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982529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</w:rPr>
            </w:pP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HLA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антител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рекомбинантными антигенами)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 xml:space="preserve">Набор предназначен для идентификации HLA антител 1 класса при помощи панели рекомбинантных HLA-антигенов методом мультиплексного анализа на платформе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-технология). Состав набора: смесь микросфер с антигена</w:t>
            </w:r>
            <w:r w:rsidRPr="00982529">
              <w:rPr>
                <w:rFonts w:ascii="Times New Roman" w:hAnsi="Times New Roman"/>
                <w:szCs w:val="16"/>
              </w:rPr>
              <w:t xml:space="preserve">ми к HLA класс 1 - не менее 960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, хранение при -65 °С. Концентрированный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коньюгат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- не менее 120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, хранение при 2-8 °С. Промывочный буфер - не менее 25 мл, хранение при 20-24 °С. Положительный контроль - не менее 50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, хранение при 2-8 °С. Отрицате</w:t>
            </w:r>
            <w:r w:rsidRPr="00982529">
              <w:rPr>
                <w:rFonts w:ascii="Times New Roman" w:hAnsi="Times New Roman"/>
                <w:szCs w:val="16"/>
              </w:rPr>
              <w:t xml:space="preserve">льный контроль - не менее 50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, хранение при 2-8 °С. Протокол использует вакуумную промывку микросфер при работе с фильтрационными планшетами. Протокол исключает этапы центрифугирования. Протокол интерпретации совместим с программой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lastRenderedPageBreak/>
              <w:t>QuickType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или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Match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-I</w:t>
            </w:r>
            <w:r w:rsidRPr="00982529">
              <w:rPr>
                <w:rFonts w:ascii="Times New Roman" w:hAnsi="Times New Roman"/>
                <w:szCs w:val="16"/>
              </w:rPr>
              <w:t>T. Набор рассчитан на постановку 24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982529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</w:rPr>
            </w:pP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HLA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антител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рекомбинантными антигенами)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 xml:space="preserve">Набор предназначен для идентификации HLA антител 2 класса при помощи панели рекомбинантных HLA-антигенов методом </w:t>
            </w:r>
            <w:r w:rsidRPr="00982529">
              <w:rPr>
                <w:rFonts w:ascii="Times New Roman" w:hAnsi="Times New Roman"/>
                <w:szCs w:val="16"/>
              </w:rPr>
              <w:t xml:space="preserve">мультиплексного анализа на платформе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(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-технология). Состав набора: смесь микросфер с антигенами к HLA класс 2 - не менее 960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, хранение при -65 °С. Концентрированный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коньюгат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- не менее 120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, хранение при 2-8 °С. Промывочный буфер - не ме</w:t>
            </w:r>
            <w:r w:rsidRPr="00982529">
              <w:rPr>
                <w:rFonts w:ascii="Times New Roman" w:hAnsi="Times New Roman"/>
                <w:szCs w:val="16"/>
              </w:rPr>
              <w:t xml:space="preserve">нее 25 мл, хранение при 20-24 °С. Положительный контроль - не менее 50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, хранение при 2-8 °С. Отрицательный контроль - не менее 50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мкл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, хранение при 2-8 °С. Протокол использует вакуумную промывку микросфер при работе с фильтрационными планшетами. Проток</w:t>
            </w:r>
            <w:r w:rsidRPr="00982529">
              <w:rPr>
                <w:rFonts w:ascii="Times New Roman" w:hAnsi="Times New Roman"/>
                <w:szCs w:val="16"/>
              </w:rPr>
              <w:t xml:space="preserve">ол исключает этапы центрифугирования. Протокол интерпретации совместим с программой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QuickType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или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Match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-IT. Набор рассчитан на постановку 24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982529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</w:rPr>
            </w:pP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Жидкость</w:t>
            </w:r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промывочная</w:t>
            </w:r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>LifeCodes</w:t>
            </w:r>
            <w:proofErr w:type="spellEnd"/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Sheath Concentrated Fluid 20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8252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 xml:space="preserve">Жидкость для </w:t>
            </w:r>
            <w:r w:rsidRPr="00982529">
              <w:rPr>
                <w:rFonts w:ascii="Times New Roman" w:hAnsi="Times New Roman"/>
                <w:szCs w:val="16"/>
              </w:rPr>
              <w:t xml:space="preserve">формирования потока при проведении анализов на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мультипараметрическом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флуоресцентном анализаторе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100/200. Канистра объемом 20 л.</w:t>
            </w:r>
            <w:r w:rsidRPr="00982529">
              <w:rPr>
                <w:rFonts w:ascii="Times New Roman" w:hAnsi="Times New Roman"/>
                <w:szCs w:val="16"/>
              </w:rPr>
              <w:br/>
            </w:r>
            <w:r w:rsidRPr="0098252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</w:rPr>
            </w:pP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калибровочные контрольные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Контрольные микросферы №1, 5 мл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Набор контрольных </w:t>
            </w:r>
            <w:r w:rsidRPr="00982529">
              <w:rPr>
                <w:rFonts w:ascii="Times New Roman" w:hAnsi="Times New Roman"/>
                <w:szCs w:val="16"/>
              </w:rPr>
              <w:t xml:space="preserve">микросфер диаметром 1-4 микрон в виде суспензии для калибрования прибора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982529">
              <w:rPr>
                <w:rFonts w:ascii="Times New Roman" w:hAnsi="Times New Roman"/>
                <w:szCs w:val="16"/>
              </w:rPr>
              <w:t>200:</w:t>
            </w:r>
            <w:r w:rsidRPr="00982529">
              <w:rPr>
                <w:rFonts w:ascii="Times New Roman" w:hAnsi="Times New Roman"/>
                <w:szCs w:val="16"/>
              </w:rPr>
              <w:br/>
              <w:t>CON</w:t>
            </w:r>
            <w:proofErr w:type="gramEnd"/>
            <w:r w:rsidRPr="00982529">
              <w:rPr>
                <w:rFonts w:ascii="Times New Roman" w:hAnsi="Times New Roman"/>
                <w:szCs w:val="16"/>
              </w:rPr>
              <w:t xml:space="preserve">1 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Classification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Control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микросферы флакон объёмом 5 мл ;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MCON1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MagPlex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Classification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Control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микросферы флакон объёмом 5 мл;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CON2 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Reporter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Control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микрос</w:t>
            </w:r>
            <w:r w:rsidRPr="00982529">
              <w:rPr>
                <w:rFonts w:ascii="Times New Roman" w:hAnsi="Times New Roman"/>
                <w:szCs w:val="16"/>
              </w:rPr>
              <w:t>феры флакон объёмом 5 мл;</w:t>
            </w:r>
            <w:r w:rsidRPr="00982529">
              <w:rPr>
                <w:rFonts w:ascii="Times New Roman" w:hAnsi="Times New Roman"/>
                <w:szCs w:val="16"/>
              </w:rPr>
              <w:br/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Fluidics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1 микросферы флакон объёмом 5 мл;</w:t>
            </w:r>
            <w:r w:rsidRPr="00982529">
              <w:rPr>
                <w:rFonts w:ascii="Times New Roman" w:hAnsi="Times New Roman"/>
                <w:szCs w:val="16"/>
              </w:rPr>
              <w:br/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Fluidics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2 микросферы флакон объёмом 5 мл;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8-луночные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стрипы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, упаковка 28 шт.</w:t>
            </w:r>
            <w:r w:rsidRPr="0098252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982529">
              <w:rPr>
                <w:rFonts w:ascii="Times New Roman" w:hAnsi="Times New Roman"/>
                <w:szCs w:val="16"/>
              </w:rPr>
              <w:t>уп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</w:rPr>
            </w:pPr>
          </w:p>
        </w:tc>
      </w:tr>
      <w:tr w:rsidR="00FB1369" w:rsidRPr="009825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Default="00982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Микросферы калибровочные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Luminex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100/200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Калибровочные микросферы №1, 5 мл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Набор </w:t>
            </w:r>
            <w:r w:rsidRPr="00982529">
              <w:rPr>
                <w:rFonts w:ascii="Times New Roman" w:hAnsi="Times New Roman"/>
                <w:szCs w:val="16"/>
              </w:rPr>
              <w:t xml:space="preserve">калибровочных микросфер диаметром 1-4 микрон в виде суспензии для калибрования прибора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Luminex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gramStart"/>
            <w:r w:rsidRPr="00982529">
              <w:rPr>
                <w:rFonts w:ascii="Times New Roman" w:hAnsi="Times New Roman"/>
                <w:szCs w:val="16"/>
              </w:rPr>
              <w:t>200:</w:t>
            </w:r>
            <w:r w:rsidRPr="00982529">
              <w:rPr>
                <w:rFonts w:ascii="Times New Roman" w:hAnsi="Times New Roman"/>
                <w:szCs w:val="16"/>
              </w:rPr>
              <w:br/>
              <w:t>CAL</w:t>
            </w:r>
            <w:proofErr w:type="gramEnd"/>
            <w:r w:rsidRPr="00982529">
              <w:rPr>
                <w:rFonts w:ascii="Times New Roman" w:hAnsi="Times New Roman"/>
                <w:szCs w:val="16"/>
              </w:rPr>
              <w:t xml:space="preserve">1 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Classification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Calibrator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микросферы флакон объёмом 5 мл;</w:t>
            </w:r>
            <w:r w:rsidRPr="00982529">
              <w:rPr>
                <w:rFonts w:ascii="Times New Roman" w:hAnsi="Times New Roman"/>
                <w:szCs w:val="16"/>
              </w:rPr>
              <w:br/>
            </w:r>
            <w:r w:rsidRPr="00982529">
              <w:rPr>
                <w:rFonts w:ascii="Times New Roman" w:hAnsi="Times New Roman"/>
                <w:szCs w:val="16"/>
              </w:rPr>
              <w:lastRenderedPageBreak/>
              <w:t xml:space="preserve">MCAL1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MagPlex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Classification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Calibrator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микросферы флакон объёмом 5 мл;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CAL2 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xMAP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Repo</w:t>
            </w:r>
            <w:r w:rsidRPr="00982529">
              <w:rPr>
                <w:rFonts w:ascii="Times New Roman" w:hAnsi="Times New Roman"/>
                <w:szCs w:val="16"/>
              </w:rPr>
              <w:t>rter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Calibrator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 xml:space="preserve"> микросферы флакон объёмом 5 мл;</w:t>
            </w:r>
            <w:r w:rsidRPr="00982529">
              <w:rPr>
                <w:rFonts w:ascii="Times New Roman" w:hAnsi="Times New Roman"/>
                <w:szCs w:val="16"/>
              </w:rPr>
              <w:br/>
              <w:t xml:space="preserve">8-луночные </w:t>
            </w:r>
            <w:proofErr w:type="spellStart"/>
            <w:r w:rsidRPr="00982529">
              <w:rPr>
                <w:rFonts w:ascii="Times New Roman" w:hAnsi="Times New Roman"/>
                <w:szCs w:val="16"/>
              </w:rPr>
              <w:t>стрипы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, упаковка 28 шт.</w:t>
            </w:r>
            <w:r w:rsidRPr="00982529">
              <w:rPr>
                <w:rFonts w:ascii="Times New Roman" w:hAnsi="Times New Roman"/>
                <w:szCs w:val="16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proofErr w:type="spellStart"/>
            <w:r w:rsidRPr="00982529">
              <w:rPr>
                <w:rFonts w:ascii="Times New Roman" w:hAnsi="Times New Roman"/>
                <w:szCs w:val="16"/>
              </w:rPr>
              <w:lastRenderedPageBreak/>
              <w:t>уп</w:t>
            </w:r>
            <w:proofErr w:type="spellEnd"/>
            <w:r w:rsidRPr="00982529">
              <w:rPr>
                <w:rFonts w:ascii="Times New Roman" w:hAnsi="Times New Roman"/>
                <w:szCs w:val="16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982529">
            <w:pPr>
              <w:jc w:val="center"/>
              <w:rPr>
                <w:rFonts w:ascii="Times New Roman" w:hAnsi="Times New Roman"/>
                <w:szCs w:val="16"/>
              </w:rPr>
            </w:pPr>
            <w:r w:rsidRPr="00982529">
              <w:rPr>
                <w:rFonts w:ascii="Times New Roman" w:hAnsi="Times New Roman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B1369" w:rsidRPr="00982529" w:rsidRDefault="00FB1369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B1369" w:rsidRPr="0098252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369" w:rsidRDefault="009825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заявке заказчика в 2021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г...</w:t>
            </w:r>
            <w:proofErr w:type="gramEnd"/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369" w:rsidRDefault="009825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369" w:rsidRDefault="0098252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369" w:rsidRDefault="00982529" w:rsidP="009825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</w:t>
            </w:r>
            <w:r>
              <w:rPr>
                <w:rFonts w:ascii="Times New Roman" w:hAnsi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369" w:rsidRDefault="009825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B1369" w:rsidRDefault="00FB1369">
            <w:pPr>
              <w:rPr>
                <w:szCs w:val="16"/>
              </w:rPr>
            </w:pP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369" w:rsidRDefault="009825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B136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B1369" w:rsidRDefault="009825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</w:p>
        </w:tc>
      </w:tr>
    </w:tbl>
    <w:p w:rsidR="00000000" w:rsidRDefault="0098252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1369"/>
    <w:rsid w:val="00982529"/>
    <w:rsid w:val="00FB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EF6B-4BD9-47DD-B0B1-0E929D29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2021-03-24T05:04:00Z</dcterms:created>
  <dcterms:modified xsi:type="dcterms:W3CDTF">2021-03-24T05:05:00Z</dcterms:modified>
</cp:coreProperties>
</file>