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0"/>
        <w:gridCol w:w="2606"/>
        <w:gridCol w:w="2745"/>
        <w:gridCol w:w="709"/>
        <w:gridCol w:w="639"/>
        <w:gridCol w:w="839"/>
        <w:gridCol w:w="1606"/>
        <w:gridCol w:w="1345"/>
      </w:tblGrid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 w:rsidRPr="00106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Pr="00106BEB" w:rsidRDefault="00106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6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6BE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6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6BE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6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6B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Pr="00106BEB" w:rsidRDefault="00F956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Pr="00106BEB" w:rsidRDefault="00F956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Pr="00106BEB" w:rsidRDefault="00F956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Pr="00106BEB" w:rsidRDefault="00F956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Pr="00106BEB" w:rsidRDefault="00F9568F">
            <w:pPr>
              <w:rPr>
                <w:szCs w:val="16"/>
                <w:lang w:val="en-US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 w:rsidP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№.318-2021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68F" w:rsidRDefault="0010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 (2/0),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фиолетовый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см, игла колющая </w:t>
            </w:r>
            <w:r>
              <w:rPr>
                <w:rFonts w:ascii="Times New Roman" w:hAnsi="Times New Roman"/>
                <w:sz w:val="24"/>
                <w:szCs w:val="24"/>
              </w:rPr>
              <w:t>22мм,1/2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 рассасывающаяся плетеная нить,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910,  сополимера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состоящего из 90%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10% 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(&lt;1%) плетеной нити состоит из 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-со-L-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кальция. Комбинация нити сквозн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плетения без полости внутри и химически связанного покрытия всей нити обеспечивают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фитильности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отличные манипуляционные свойства и гладкое прохождению через ткани. Нить окрашена в контрастный фиолетовый цвет для лучшей визуализации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ране.П</w:t>
            </w:r>
            <w:r>
              <w:rPr>
                <w:rFonts w:ascii="Times New Roman" w:hAnsi="Times New Roman"/>
                <w:sz w:val="24"/>
                <w:szCs w:val="24"/>
              </w:rPr>
              <w:t>рогрессивная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потеря прочности на разрыв происходит благодаря гидролизу. После имплантации потеря эффективной прочности на разрыв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составляет примерно 50% к 21 дню. Полное рассасывание происходит между 56 и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днем.Размер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USP 2/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не менее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см .Атравматическая игла изготовленная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изхромоникелевой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AISI-304,302, которая сочетает в себе высокую прочность и пластичность. Способна выдерживать до 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изгибов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90 без излома . Средняя наработка иглы до отказа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 не менее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проколов.Острота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колющей части иглы не превышает 0,025 мм, что является необходимым условием для сопротивления острия иглы деформации после 10-кратного прокалывания тканей.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Лазерное сверление круглого /со скосами отверстия иглы с дальнейши</w:t>
            </w:r>
            <w:r>
              <w:rPr>
                <w:rFonts w:ascii="Times New Roman" w:hAnsi="Times New Roman"/>
                <w:sz w:val="24"/>
                <w:szCs w:val="24"/>
              </w:rPr>
              <w:t>м радиальным отшлифованным обжимом места крепления нити к игле (не менее чем в трех проекциях) для повышения прочности соединения игла-нить. Наличие скользящего покрытия тела иглы (силикон). Тип иглы –колющая, длинна 22 мм, изгиб 1/2. Нить намотана на касс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ету из отбеленного картона с прорезями, обеспечивающими крепление и визуализацию нити. Упаковка обеспечивает прямолинейность нити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ее извлечения, минимизирует эффект памяти формы. Кассета упакована в двойную стерильную упаковку с превосходными барьерн</w:t>
            </w:r>
            <w:r>
              <w:rPr>
                <w:rFonts w:ascii="Times New Roman" w:hAnsi="Times New Roman"/>
                <w:sz w:val="24"/>
                <w:szCs w:val="24"/>
              </w:rPr>
              <w:t>ыми свойствами. Внутренний фольгированный пакет имеет V-образную насечку для легкого извлечения кассеты с ХШМ. Информация о нити представлена на внутренней упаковке. Стерилизация - газовым методом.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уплотнительная, дл. 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10 см, ширина 1.5 см, высота 2.5 см. с нитью для удаления.  Материал: медицинский силикон,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встроенная трубка для дыхания, раздувные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манжеты: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стопорное кольцо, губчатый тампон Возможность извлечения трубки для дыхания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5.5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Впитывающая способность, собственных объемов,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Крахмал в составе тампона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отсутсвует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Длина: 55 мм Толщина: 15 мм Высота: 25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Тампон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см, высота 3.3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Материал: химически чистый поливиниловый спирт.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Впитывающая способность, собственных объемов, раз: 21 Крахмал в составе тампона отсутствует Пропитка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эффекта. Длина: 77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 мм Высота: 33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3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 Впитывающая способность, собственных объемов, раз: 21 Длина: 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15 мм. Высота: 30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7 см x 5 см x 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на основе свиного желатина, со сроками рассасывания 4-6 недель, размером не </w:t>
            </w:r>
            <w:r>
              <w:rPr>
                <w:rFonts w:ascii="Times New Roman" w:hAnsi="Times New Roman"/>
                <w:sz w:val="24"/>
                <w:szCs w:val="24"/>
              </w:rPr>
              <w:t>менее 7 см x 5 см x 1 см. Каждая в индивидуальной стерильной упаковке. Хранится при температуре 15℃ - 30℃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гортанное стерильное одноразовое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гортанное стерильное одноразовое - применяется в оториноларингологии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осмотра внутренней поверхности гортани и полости рта.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акрилнитрилбутадиенстирола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- который не раздражает слизистую оболочку. Длина: ручки 200 мм. Диаметр 22 мм (размер М). Срок годности: (стерильности</w:t>
            </w:r>
            <w:r>
              <w:rPr>
                <w:rFonts w:ascii="Times New Roman" w:hAnsi="Times New Roman"/>
                <w:sz w:val="24"/>
                <w:szCs w:val="24"/>
              </w:rPr>
              <w:t>):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кожный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октилцианоакрилата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ручке-аппликаторе 0,5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жидкий кожный клей для местного нанесения, на основе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октилцианоакрилата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окрашенный для контроля нанесения, действующее вещество находится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ручке-аппликаторе; по 0,5 мл, время полной полимеризации 5 минут, для закрытия разреза 12 - 15см.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рулонный на катушке адгезивный для фиксации повязок и мед. устройств, на шелковой </w:t>
            </w:r>
            <w:r>
              <w:rPr>
                <w:rFonts w:ascii="Times New Roman" w:hAnsi="Times New Roman"/>
                <w:sz w:val="24"/>
                <w:szCs w:val="24"/>
              </w:rPr>
              <w:t>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</w:t>
            </w:r>
            <w:r>
              <w:rPr>
                <w:rFonts w:ascii="Times New Roman" w:hAnsi="Times New Roman"/>
                <w:sz w:val="24"/>
                <w:szCs w:val="24"/>
              </w:rPr>
              <w:t>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овью создается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10.2 см </w:t>
            </w:r>
            <w:r>
              <w:rPr>
                <w:rFonts w:ascii="Times New Roman" w:hAnsi="Times New Roman"/>
                <w:sz w:val="24"/>
                <w:szCs w:val="24"/>
              </w:rPr>
              <w:t>x 10.2 см.  Каждая штука в индивидуальной стерильной упаковке.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воронок ушных,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Ушные воронки одноразовые стерильные предназначены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основном </w:t>
            </w:r>
            <w:r>
              <w:rPr>
                <w:rFonts w:ascii="Times New Roman" w:hAnsi="Times New Roman"/>
                <w:sz w:val="24"/>
                <w:szCs w:val="24"/>
              </w:rPr>
              <w:t>для осмотра наружного слухового прохода и барабанной перепонки. Для облегчения осмотра применяют ушные воронки различных размеров в зависимости от ширины слухового прохода. Размер 2,5 и 4,0.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оториноларингологический,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салфетка – нагру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6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6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</w:t>
            </w:r>
            <w:r>
              <w:rPr>
                <w:rFonts w:ascii="Times New Roman" w:hAnsi="Times New Roman"/>
                <w:sz w:val="24"/>
                <w:szCs w:val="24"/>
              </w:rPr>
              <w:t>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прилипает к ране.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 х 10см.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синий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мм, 1/2,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полиолефина (полипропилен). Нить окрашена в контрастный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нити M2 (3/0), длина не менее 90 см.  Игла из коррозионностойкого высокопрочного сплава, обработана силиконом, что способствует уменьшению трения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иглой и тканями, и облегчает проведение иглы через ткани. Игла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колющая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25,5 до 26,5 мм длиной, 1/2 окружности, две иглы . Специальное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иглы 1:1, для минимизации риска кровотечения из точек прокола при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и операций на сосудах. 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>и изделия, составе и параметрах нити, параметрах иглы, а также  изображение иглы в натуральную величину, для контроля за содержимым после извлечения из индивидуальной упаковки и размещения на стерильном столе.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Групповая упаковка (коробка) содержит 36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Срок годности на момент поставки - не менее 12 месяцев от установленного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тимпанопластики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"Тюбинген",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вариационный.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1,7 до 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части с ассиметрично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закрепленным на ней стержнем. Головная пластина 2,6*3,6*0,22 мм, диаметр стержня 0,2 мм. длина протеза варьируется от 1,75 до 4,5 мм. Сторона головной части, обращенная к барабанной перепонке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шаршавую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поверхность. На конце стержня находится колокольч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черырьмя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прорезями, который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устанавливается на стремечко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тимпанопластики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"Тюбинген",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вариационный.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3,00 до 7,00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пластина 2,6*3,6*0,22 мм, диаметр стержня 0,2 мм. Диапазон изменения длины 3,00 до 7,00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интервал  шага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0,25 мм. , пустотелая концевая гильза с наружным диаметром 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части, обращенная,  к барабанной перепонке, имеет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манжеты в наборе с двумя внутренними канюлями,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термопластичного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конической формы и анатомическим изгибом 90 град., цветовая кодировка для быстроты подбора, мягкий, прозрачный фланец с маркиро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вкой размера, две сменные внутренние канюли из ПВХ с цветовой кодировкой размера. В наборе направляющая крышка, фонационный клапан, коннектор на 15 мм, шейная лента для фиксации. Внутренний диаметр 8,0 мм, внешний 9,3/11,9 мм на дистальном и проксимальном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трубки соответственно. Длина 70,6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манжеты в наборе с двумя внутренними канюлями,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термопластичного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конической формы и анатомическим изгибом 90 град., цветовая кодировка для быстроты подбора, мягкий, прозрачный фланец с маркировкой размера, две сменные внутренние канюли из ПВХ с цветовой кодировкой размера. В наборе - направляющая кры</w:t>
            </w:r>
            <w:r>
              <w:rPr>
                <w:rFonts w:ascii="Times New Roman" w:hAnsi="Times New Roman"/>
                <w:sz w:val="24"/>
                <w:szCs w:val="24"/>
              </w:rPr>
              <w:t>шка, фонационный клапан, коннектор 15 мм, шейная лента для фиксации. Внутренний диаметр 7,0 мм, внешний 8.0±0,2/10.70±0,15 мм на дистальном и проксимальном концах трубки соответственно. Длина 62±2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3,0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</w:t>
            </w:r>
            <w:r>
              <w:rPr>
                <w:rFonts w:ascii="Times New Roman" w:hAnsi="Times New Roman"/>
                <w:sz w:val="24"/>
                <w:szCs w:val="24"/>
              </w:rPr>
              <w:t>ннектор. Внутренний диаметр 3.0 мм, внешний диаметр 5.0, диаметр манжеты 8 мм, длина трубки без коннектора 170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3,5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коннектор. Внутренний диаметр 3.5 мм, внешний диаметр 5.3, диаметр манжеты 8 мм, </w:t>
            </w:r>
            <w:r>
              <w:rPr>
                <w:rFonts w:ascii="Times New Roman" w:hAnsi="Times New Roman"/>
                <w:sz w:val="24"/>
                <w:szCs w:val="24"/>
              </w:rPr>
              <w:t>длина трубки без коннектора 190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4,0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коннектор. Внутренний диаметр 4,0 мм, внешний диаметр 6,0 мм,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мм, длина трубки без коннектора 220 мм. Без латекса. Стерильная индивидуальная упако</w:t>
            </w:r>
            <w:r>
              <w:rPr>
                <w:rFonts w:ascii="Times New Roman" w:hAnsi="Times New Roman"/>
                <w:sz w:val="24"/>
                <w:szCs w:val="24"/>
              </w:rPr>
              <w:t>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4,5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 вставленный коннектор. Внутренний диаметр 4,5 мм, внешний диаметр 6,3, диаметр манжеты 10,5 мм, длина трубки без коннектора 230 мм. Без латекса. Стерильная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5,0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атравматическим овальным окошком, с гладкими закругленными краями, наполовину вставленный коннектор. Внутренний диаметр 5.0 мм, внешний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6.7 мм, диаметр манжеты 13 мм, длина трубки без коннектора - 250±5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5,5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закругленный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атравматическим овальным окошком, с гладкими закругленными краями, наполовину вставленный коннектор. Внутренний диаметр 5.5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манжетой, размер 6,0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ерфи,с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атравматическим овальным окошком, с гладкими закругленными краями, наполовину вставленный коннектор. Внутренний диаметр 6</w:t>
            </w:r>
            <w:r>
              <w:rPr>
                <w:rFonts w:ascii="Times New Roman" w:hAnsi="Times New Roman"/>
                <w:sz w:val="24"/>
                <w:szCs w:val="24"/>
              </w:rPr>
              <w:t>.0 мм, внешний диаметр 8.0 мм, диаметр манжеты 18,5 мм, длина трубки без коннектора - 295±5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11/19 мм, длина 50/100/40 мм,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 силикона одноразового применения с овальными отводящими отрезками, диаметрами внутреннего отрезка 11 мм, наружного 19 мм, длиной отрезка над узлом разведения 50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ниже угла разведения 100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13/23 мм, длина 45/70/40 мм,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 силикона одноразового применения с овальными отводящими отрезками, диаметрами внутреннего отрезка 13 мм, наружного 23 мм, длиной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отрезка над узлом разведения 45 мм, ниже угла разведения 70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операционных микроскопов 122 х 209см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чехла 122 х 209 см. Подходит для использования со следующими микроскопами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Movena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/NC33, OPMI CS,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140/150/160/200/210,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PROergo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MD,  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11/111, OPMI ORL, OPMI 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Шунты тимпанальные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)-дренажные трубочки из титана.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2,55мм,длина 1,6 мм.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биологически инертен, не вызывает реакцию отторжения. Упаковка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Шунты тимпанальные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)-дренажные трубочки из титана.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мм.Гладкая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биологически инертен, не вызывает реакцию </w:t>
            </w:r>
            <w:r>
              <w:rPr>
                <w:rFonts w:ascii="Times New Roman" w:hAnsi="Times New Roman"/>
                <w:sz w:val="24"/>
                <w:szCs w:val="24"/>
              </w:rPr>
              <w:t>отторжения. Упаковка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10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68F" w:rsidRDefault="00F9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2021 г., по заявке.</w:t>
            </w:r>
            <w:bookmarkStart w:id="0" w:name="_GoBack"/>
            <w:bookmarkEnd w:id="0"/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25.03.2021 17:00:00 по местному времени. 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68F" w:rsidRDefault="00F9568F">
            <w:pPr>
              <w:rPr>
                <w:szCs w:val="16"/>
              </w:rPr>
            </w:pP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56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68F" w:rsidRDefault="00106B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106BE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68F"/>
    <w:rsid w:val="00106BEB"/>
    <w:rsid w:val="00F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8AEF1-EF15-44E2-BEBB-E4F83244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3110</Words>
  <Characters>17731</Characters>
  <Application>Microsoft Office Word</Application>
  <DocSecurity>0</DocSecurity>
  <Lines>147</Lines>
  <Paragraphs>41</Paragraphs>
  <ScaleCrop>false</ScaleCrop>
  <Company/>
  <LinksUpToDate>false</LinksUpToDate>
  <CharactersWithSpaces>20800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2021-03-24T04:20:00Z</dcterms:created>
  <dcterms:modified xsi:type="dcterms:W3CDTF">2021-03-24T04:20:00Z</dcterms:modified>
</cp:coreProperties>
</file>