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59"/>
        <w:gridCol w:w="1821"/>
        <w:gridCol w:w="2749"/>
        <w:gridCol w:w="675"/>
        <w:gridCol w:w="729"/>
        <w:gridCol w:w="972"/>
        <w:gridCol w:w="1900"/>
        <w:gridCol w:w="1584"/>
      </w:tblGrid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 w:rsidRPr="005B4F9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Pr="005B4F93" w:rsidRDefault="005B4F9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B4F93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Pr="005B4F93" w:rsidRDefault="00FC7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Pr="005B4F93" w:rsidRDefault="00FC7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Pr="005B4F93" w:rsidRDefault="00FC7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Pr="005B4F93" w:rsidRDefault="00FC7E1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Pr="005B4F93" w:rsidRDefault="00FC7E13">
            <w:pPr>
              <w:rPr>
                <w:szCs w:val="16"/>
                <w:lang w:val="en-US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Default="005B4F93" w:rsidP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4F93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/>
                <w:sz w:val="24"/>
                <w:szCs w:val="24"/>
              </w:rPr>
              <w:t>021 г. №.306-2021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7E13" w:rsidRDefault="005B4F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7E13" w:rsidRDefault="005B4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7E13" w:rsidRDefault="005B4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7E13" w:rsidRDefault="005B4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7E13" w:rsidRDefault="005B4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7E13" w:rsidRDefault="005B4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7E13" w:rsidRDefault="005B4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7E13" w:rsidRDefault="005B4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FC7E13" w:rsidRDefault="005B4F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Элементы питания гальванические для медицинского </w:t>
            </w:r>
            <w:r>
              <w:rPr>
                <w:rFonts w:ascii="Times New Roman" w:hAnsi="Times New Roman"/>
                <w:sz w:val="24"/>
                <w:szCs w:val="24"/>
              </w:rPr>
              <w:t>оборудования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Аккумуляторная батарея для аппаратов искусственной вентиляции лёгких Oxylog 3000 plus, Drager,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   Требования к функционально-техническим характеристикам 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Литиевая батарея A</w:t>
            </w:r>
            <w:r>
              <w:rPr>
                <w:rFonts w:ascii="Times New Roman" w:hAnsi="Times New Roman"/>
                <w:sz w:val="24"/>
                <w:szCs w:val="24"/>
              </w:rPr>
              <w:t>ccu Lithium Ion, каталожный № 2M86733 – 4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   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запасные части должны быть оригинальными от производителя, новыми, не использо-вавшимися ранее;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наличие при поставке сертификата/декларации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специфике то</w:t>
            </w:r>
            <w:r>
              <w:rPr>
                <w:rFonts w:ascii="Times New Roman" w:hAnsi="Times New Roman"/>
                <w:sz w:val="24"/>
                <w:szCs w:val="24"/>
              </w:rPr>
              <w:t>вара и соответствовать нормам и стан-дартам производителя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 упаковка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  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</w:t>
            </w:r>
            <w:r>
              <w:rPr>
                <w:rFonts w:ascii="Times New Roman" w:hAnsi="Times New Roman"/>
                <w:sz w:val="24"/>
                <w:szCs w:val="24"/>
              </w:rPr>
              <w:t>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Железняка, 3-А/3,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40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27.20.23.130 -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Батареи аккумуляторные литий-ионные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7E13" w:rsidRDefault="005B4F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7E13" w:rsidRDefault="00F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FC7E13" w:rsidRDefault="00FC7E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7E13" w:rsidRDefault="005B4F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не более 30 календарных дней с момента заключения государственного контракта.</w:t>
            </w: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7E13" w:rsidRDefault="005B4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7E13" w:rsidRDefault="005B4F9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7E13" w:rsidRDefault="005B4F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24.03.2021 17:00:00 по местному времени. </w:t>
            </w: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7E13" w:rsidRDefault="005B4F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FC7E13" w:rsidRDefault="00FC7E13">
            <w:pPr>
              <w:rPr>
                <w:szCs w:val="16"/>
              </w:rPr>
            </w:pP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7E13" w:rsidRDefault="005B4F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C7E13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FC7E13" w:rsidRDefault="005B4F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5B4F9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7E13"/>
    <w:rsid w:val="005B4F93"/>
    <w:rsid w:val="00FC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2FB58-6E49-4431-9434-1CFE358D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2021-03-19T01:19:00Z</dcterms:created>
  <dcterms:modified xsi:type="dcterms:W3CDTF">2021-03-19T01:20:00Z</dcterms:modified>
</cp:coreProperties>
</file>