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241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 w:rsidRPr="004622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Pr="0046224A" w:rsidRDefault="00462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6224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Pr="0046224A" w:rsidRDefault="00F241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Pr="0046224A" w:rsidRDefault="00F241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Pr="0046224A" w:rsidRDefault="00F241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Pr="0046224A" w:rsidRDefault="00F241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Pr="0046224A" w:rsidRDefault="00F2412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Pr="0046224A" w:rsidRDefault="00F2412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Pr="0046224A" w:rsidRDefault="00F24128">
            <w:pPr>
              <w:rPr>
                <w:szCs w:val="16"/>
                <w:lang w:val="en-US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224A" w:rsidRDefault="0046224A" w:rsidP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</w:t>
            </w:r>
            <w:r>
              <w:rPr>
                <w:rFonts w:ascii="Times New Roman" w:hAnsi="Times New Roman"/>
                <w:sz w:val="24"/>
                <w:szCs w:val="24"/>
              </w:rPr>
              <w:t>022 г. №.3-2022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4128" w:rsidRDefault="00462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Эндоскопическое оборудование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Эндоскопы гибкие для исследования верхних дыхательных путей с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качественные и количественные требования к товару   Значения технических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Направление обзора - прямое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Диапазон глубины резкости   С полным покрытием диапазона от 3 до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Угол поля зрения    Не менее 120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Наружный диаметр дистального конца  Не более 5,9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Наружный диаметр </w:t>
            </w:r>
            <w:r>
              <w:rPr>
                <w:rFonts w:ascii="Times New Roman" w:hAnsi="Times New Roman"/>
                <w:sz w:val="24"/>
                <w:szCs w:val="24"/>
              </w:rPr>
              <w:t>гибкой части   Не более 6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Диаметр инструментального канала    Не менее 2,8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Углы изгиба дистального конца: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вверх   Не менее 180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вниз    Не менее 130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Длина рабочей части Не менее 600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Общая длина Не более </w:t>
            </w:r>
            <w:r>
              <w:rPr>
                <w:rFonts w:ascii="Times New Roman" w:hAnsi="Times New Roman"/>
                <w:sz w:val="24"/>
                <w:szCs w:val="24"/>
              </w:rPr>
              <w:t>920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Стандартный набор комплектующих изделий, необ-ходимых для использования эндоскопа по назначе-нию и предусмотренных эксплуатационной документацией на эндоскоп, в том числе чемодан для транспортировки (кейс), щетка чистящая, адаптеры, клапаны, и</w:t>
            </w:r>
            <w:r>
              <w:rPr>
                <w:rFonts w:ascii="Times New Roman" w:hAnsi="Times New Roman"/>
                <w:sz w:val="24"/>
                <w:szCs w:val="24"/>
              </w:rPr>
              <w:t>нструкция по эксплуатации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Тестер для проверки на герметичность, совместимый с поставляемыми эндоскопами 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</w:t>
            </w:r>
            <w:r>
              <w:rPr>
                <w:rFonts w:ascii="Times New Roman" w:hAnsi="Times New Roman"/>
                <w:sz w:val="24"/>
                <w:szCs w:val="24"/>
              </w:rPr>
              <w:t>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</w:t>
            </w:r>
            <w:r>
              <w:rPr>
                <w:rFonts w:ascii="Times New Roman" w:hAnsi="Times New Roman"/>
                <w:sz w:val="24"/>
                <w:szCs w:val="24"/>
              </w:rPr>
              <w:t>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</w:t>
            </w:r>
            <w:r>
              <w:rPr>
                <w:rFonts w:ascii="Times New Roman" w:hAnsi="Times New Roman"/>
                <w:sz w:val="24"/>
                <w:szCs w:val="24"/>
              </w:rPr>
              <w:t>зчика техническому обслу-живанию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60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26.60.12.119 Аппараты электродиагностические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Эндоскопы гибкие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принадлежностями: Бронхофиброскопы BF-TE2. "Олимпас Медикал Системс Корп.", Япония. РУ от 30.05.2017 г. № РЗН 2015/3464.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Эндоскопы гибкие для исследования верхних дыхательных путей с принадлежностями: Бронхоскопы, в исполнениях: FB-120T. "ФУДЖИФИЛЬМ К</w:t>
            </w:r>
            <w:r>
              <w:rPr>
                <w:rFonts w:ascii="Times New Roman" w:hAnsi="Times New Roman"/>
                <w:sz w:val="24"/>
                <w:szCs w:val="24"/>
              </w:rPr>
              <w:t>орпорейшн", Япония. РУ от 20.07.2011 г. № ФСЗ 2011/10200.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Фиброскопы "ПЕНТАКС" для исследования дыхательных путей c принадлежностями - брон-хофиброскопы (вид 179300): FB-18V. "ХОЯ Корпорейшн", Япония. РУ от 30.09.2016 г. № ФСЗ 2008/01979.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128" w:rsidRDefault="004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128" w:rsidRDefault="00F2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128" w:rsidRDefault="00F2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4128" w:rsidRDefault="00F24128">
            <w:pPr>
              <w:rPr>
                <w:szCs w:val="16"/>
              </w:rPr>
            </w:pP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41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4128" w:rsidRDefault="00462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622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128"/>
    <w:rsid w:val="0046224A"/>
    <w:rsid w:val="00F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45585-E3AA-4F33-B473-CC54DD9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2022-01-10T02:56:00Z</dcterms:created>
  <dcterms:modified xsi:type="dcterms:W3CDTF">2022-01-10T02:56:00Z</dcterms:modified>
</cp:coreProperties>
</file>