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07"/>
        <w:gridCol w:w="2759"/>
        <w:gridCol w:w="2782"/>
        <w:gridCol w:w="527"/>
        <w:gridCol w:w="692"/>
        <w:gridCol w:w="902"/>
        <w:gridCol w:w="1731"/>
        <w:gridCol w:w="973"/>
      </w:tblGrid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RPr="008A2721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Pr="00C5202D" w:rsidRDefault="00C52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4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szCs w:val="16"/>
                <w:lang w:val="en-US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AD63A1" w:rsidP="008A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5202D">
              <w:rPr>
                <w:rFonts w:ascii="Times New Roman" w:hAnsi="Times New Roman"/>
                <w:sz w:val="24"/>
                <w:szCs w:val="24"/>
              </w:rPr>
              <w:t>.</w:t>
            </w:r>
            <w:r w:rsidR="000326D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202D">
              <w:rPr>
                <w:rFonts w:ascii="Times New Roman" w:hAnsi="Times New Roman"/>
                <w:sz w:val="24"/>
                <w:szCs w:val="24"/>
              </w:rPr>
              <w:t>.202</w:t>
            </w:r>
            <w:r w:rsidR="000326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№.26</w:t>
            </w:r>
            <w:r w:rsidR="008A2721">
              <w:rPr>
                <w:rFonts w:ascii="Times New Roman" w:hAnsi="Times New Roman"/>
                <w:sz w:val="24"/>
                <w:szCs w:val="24"/>
              </w:rPr>
              <w:t>4</w:t>
            </w:r>
            <w:r w:rsidR="000326D4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9268" w:type="dxa"/>
            <w:gridSpan w:val="7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DD6D05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Pr="000F6EC9" w:rsidRDefault="000F6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двухкамерный имплантируемый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Vitatron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E50 D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Механические технические характеристики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Модель E50A1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Размер,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ВхШхД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, мм 44,7 х 47,9 х 7,5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Масса, г 27,1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Объем, см3 12,1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Коннектор IS-1 BI или UNI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идентификация VG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Батарея Тип Литий-йодная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Напряжение 2,8 В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Предполагаемая средняя емкость 1,3 А/ч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Срок службы 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Reduced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VP™+ 11,3 года*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С функцией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Reduced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VP™+ 12,0 лет**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Электрокардиостимуляция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при брадикардии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Программируемые параметры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Режимы 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стимуляции  DDD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, DDI, DVI, DOO, VDD, VVIR, VDIR, VVI,  VDI, VVT, VOOR, VOO, AAIR, ADIR, AAI, ADI, AAT, AOOR, AOO, ODO, OVO, OAO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Переключение 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режима  Вкл.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, Выкл.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Нижняя базовая частота 30, 35, 40...60...175 мин-1 (кроме 65, 85)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Максимальная частота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отслеживанияa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80, 90, 95...130...180 мин-1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Верхняя частота сенсора 80, 90, 95...130...180 мин-1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Амплитуда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импульса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и ПЖ  0,5; 0,75; 1,0...3,5...4; 4,5; 5; 5,5; 6; 7,5 В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Длительность 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импульса  П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и ПЖ  0,12; 0,15; 0,21; 0,27; 0,34; 0,4; 0,46;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0,52; 0,64; 0,76; 1; 1,25; 1,5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Предсердная 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чувствительность  0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,18; 0,25; 0,35; 0,5; 0,7; 1; 1,4; 2; 2,8; 4 мВ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Желудочковая  чувствительность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 1; 1,4; 2; 2,8; 4; 5,6; 8; 11,2 мВ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Полярность стимуляции (П и Ж) Биполярная,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, настраиваемая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Полярность чувствительности (П и Ж) Биполярная,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, настраиваемая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Стимулированный АВ (САВ) 30, 40, 50 ...150...350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Воспринятый АВ (ВАВ) 30, 40, 50 ...120...350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ПЖПРП Авто, 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перемен.,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150, 160, 170 ...500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Минимальный ПЖПРП 150, 160, 170...250...500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ПЖПСП    130, 140, 150...180...350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Предсердный рефрактерный период 180, 190, 200...250...500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Предсердный слепой период 130, 140, 150...180...350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Желудочковый рефрактерный период 150, 160, 170...230...500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Желудочковый слепой период (после </w:t>
            </w:r>
            <w:r w:rsidRPr="00F72B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предсердной стимуляции) (ППЖСП)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20, 28, 36, 44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Терапии для поддержания собственного ритма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Reduced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VP™+ Вкл., Выкл.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Максимальное увеличение к АВ 10, 20, 30...170...250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Функция «Сон» Вкл., Выкл.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Частота во время сна 30, 35, 40...50...90 мин-1 (кроме 65, 85)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Время отхода ко сну 00:00, 00:15, 00:30... 22:00...23:45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Время пробуждения 00:00, 00:15, 00:30... 8:00...23:45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Однокамерный гистерезис Выкл., 40, 50, 60 мин-1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Частотная адаптация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Частота при повседневной активности 60, 65, 70...95...175, 180 мин-1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Профиль оптимизации частоты Вкл., Выкл.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Ответ на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повс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. активность 1, 2, 3, 4, 5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Ответ на физ. нагрузку 1, 2, 3, 4, 5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Порог активности Низкий, средне-низкий, 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средне-высокий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, высокий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Ускорение 15 с, 30 с, 60 с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Замедление 2,5 мин, 5 мин, 10 мин, упражнения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ЧААВ Вкл., Выкл.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Начальная частота 50, 55, 60...80...175 мин-1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Конечная частота 55, 60, 65...120...180 мин-1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Максимальное смещение -10, -20, -30...-40...-300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Дополнительные функции стимуляции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Вмешательство при ЭЗТ Вкл., Выкл.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Ответ на ЖЭС Вкл., Выкл.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Безопасная стимуляция желудочков Вкл., Выкл.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Терапии и вмешательства при предсердных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тахиаритмиях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Переключение режима Вкл., Выкл.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Частота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120, 125...175...200 мин-1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Задержка до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задержки, 10, 20...60 с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Поиск трепетания в слепом периоде Вкл., Выкл.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Конролируемый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ответ на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ФПc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Регуляризовать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V-V 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ПТ/ФП Вкл., Выкл.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Максимальная частота (мин-1) 80, 85, 90...110...130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Неконкурентная стимуляция предсердий Вкл., Выкл.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Автоматическая стимуляция, чувствительность и мониторинг электрода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имплантации и инициализация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После завершения 30-минутного периода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имплантации включается Профиль оптимизации частоты; автоматически выбирается подходящая полярность стимуляции и чувствительности; включается функция управления выходными параметрами желудочкового канала, амплитуда и длительность импульса становятся адаптирующимися. Функция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Reduced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VP™+ включается через 60 минут после окончания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имплантации.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имплантации Вкл./перезагрузка, выкл./завершена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Мониторинг электродов (П и Ж) Настроить, только мониторинг,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адаптивный (автоматическая переключение полярности), выкл.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Сообщить, если 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&lt; 200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Сообщить, 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если &gt;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1000, 2000, 3000, 4000 .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Мониторинг чувствительности 2, 3, 4 ... 8 ... 16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Управление выходными параметрами желудочкового канала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Управление выходными параметрами желудочкового канала Выкл., только мониторинг, адаптивный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Коэффициент запаса по амплитуде 1,5x; 2x; 2,5x; 3x; 4x (раз)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Минимальная адаптируемая амплитуда 0,5; 0,75...2...3,5 В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Периодичность теста для сбора данных 15; 30 мин; 1; 2; 4; 8; 12 часов;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днем при отдыхе; днем 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в...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; каждые 7 дней в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Время теста для сбора данных 00:00, 1:00...23:00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Осталось дней острой фазы Выкл., 7, 14, 21...84, 112, 140, 168... 252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Ж. чувствительность во время теста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, биполярная, адаптивная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Информационная панель кардиостимулятора II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Выделяет существенные события, сводные данные стимуляции,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тренды порога и импеданса, Тренды порогов стимуляции желудочков,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Срок службы батареи, Статистика стимуляции и доступ к гистограмме частоты ритма, Тренды импеданса электродов предсердия и желудочка, Наблюдения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Отчеты в виде гистограмм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Гистограммы частоты сердечных сокращений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Гистограмма АВ проведения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Гистограмма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Reduced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VP™+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Профиль частоты по показаниям сенсора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Предсердные и желудочковые эпизоды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Предсердные и желудочковые эпизоды высокой частоты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Желудочковая частота 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ПТ/ФП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Длительность ПТ/ФП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Множественные эпизоды ЭГМ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Виды диагностики, выбранные врачом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Пользовательский тренд частоты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Сведения об управлении выходными параметрами 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желудочкового  канала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Подробный отчет об эпизодах высокой частоты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Управление данными пациента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Данные пациента, хранящиеся в устройстве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Идентификация пациента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Имплантированные электроды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Имплантированное устройство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Сохраненные примечания врача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Управление данными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Автоматическая печать данных первичного опроса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Полностраничная печать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Возможность сохранения данных на диск для электронного документооборота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Контрольный осмотр и устранение неполадок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Функции телеметрии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Транстелефонный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монитор Вкл., Выкл.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Расширенная телеметрия Вкл., Выкл.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Расширенный маркер Стандарт, кривая отслеживания терапии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История основных параметров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первичного опроса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Тест порога «Амплитуда-длительность»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Тест желудочкового порога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Marker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Channel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™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Тест запаса по порогу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Тест с физической нагрузкой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ЭФИ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Магнитный тест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Тест спонтанного ритма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Тест чувствительности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Временный тест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Работа в режиме магнита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НСС РВЗ/ИПЗ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Двухкамерный режим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Режим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DOO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85 мин-1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65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Однокамерный предсердный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режим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Режим AOO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85 мин-1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65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Однокамерный желудочковый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режим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Режим VOO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85 мин-1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65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РВЗ/ ИПЗ                     Дата начала работы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Рекомендуемое время замены (РВЗ/ИПЗ)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Сообщение о необходимости замены на программаторе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(информационная панель кардиостимулятора II)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>Информация  о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батарее/электроде Сообщение о необходимости замены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и напряжение батареи, показанное на программаторе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Дата начала работы РВЗ/ИПЗ Показано на программаторе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Сноски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a Предел желудочковой и предсердной частоты — 200 мин-1 (±20 мин-1).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 Допуск для амплитуд от 0,5 В до 6,0 В составляет ±10%, для 7,5 В —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>-20/+0%. Величина допуска определена для 37°C и нагрузки 500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Амплитуда определена в 200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после пороговой границы стимула.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c Ответ на проведен. ФП действует во время эпизодов переключения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режимов, режимов WIR и VDIR.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* DDD, 60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/мин, 100% стимуляция, желудочковая 2,0 В, † предсердная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1,5 В, длительность импульса — † 0,4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>, импеданс стимуляции — 1000</w:t>
            </w:r>
            <w:proofErr w:type="gramStart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proofErr w:type="spellStart"/>
            <w:r w:rsidRPr="00F72B2E">
              <w:rPr>
                <w:rFonts w:ascii="Times New Roman" w:hAnsi="Times New Roman"/>
                <w:sz w:val="24"/>
                <w:szCs w:val="24"/>
              </w:rPr>
              <w:t>Reduced</w:t>
            </w:r>
            <w:proofErr w:type="spellEnd"/>
            <w:r w:rsidRPr="00F72B2E">
              <w:rPr>
                <w:rFonts w:ascii="Times New Roman" w:hAnsi="Times New Roman"/>
                <w:sz w:val="24"/>
                <w:szCs w:val="24"/>
              </w:rPr>
              <w:t xml:space="preserve"> VP™+ ВКЛ. 50% стимуляции.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† Минимальные адаптированные значения управления выходными </w:t>
            </w:r>
          </w:p>
          <w:p w:rsidR="00F72B2E" w:rsidRPr="00F72B2E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 xml:space="preserve">параметрами желудочков при заводских настройках. </w:t>
            </w:r>
          </w:p>
          <w:p w:rsidR="00FC3E07" w:rsidRDefault="00F72B2E" w:rsidP="00F7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2E">
              <w:rPr>
                <w:rFonts w:ascii="Times New Roman" w:hAnsi="Times New Roman"/>
                <w:sz w:val="24"/>
                <w:szCs w:val="24"/>
              </w:rPr>
              <w:t>Номинальные значения параметров выделены жирным шрифтом</w:t>
            </w:r>
            <w:bookmarkStart w:id="0" w:name="_GoBack"/>
            <w:bookmarkEnd w:id="0"/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0F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 w:rsidR="00C520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F6EC9" w:rsidRDefault="000F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375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 w:rsidP="000F6E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поставки: </w:t>
            </w:r>
            <w:r w:rsidR="000326D4" w:rsidRPr="00032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6D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0326D4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 w:rsidR="000F6EC9">
              <w:rPr>
                <w:rFonts w:ascii="Times New Roman" w:hAnsi="Times New Roman"/>
                <w:sz w:val="28"/>
                <w:szCs w:val="28"/>
              </w:rPr>
              <w:t>5</w:t>
            </w:r>
            <w:r w:rsidR="000326D4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3E07" w:rsidTr="000326D4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C3E07" w:rsidTr="000326D4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3E07" w:rsidTr="000326D4">
        <w:trPr>
          <w:trHeight w:val="165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 w:rsidP="00AD63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AD63A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25909">
              <w:rPr>
                <w:rFonts w:ascii="Times New Roman" w:hAnsi="Times New Roman"/>
                <w:sz w:val="28"/>
                <w:szCs w:val="28"/>
              </w:rPr>
              <w:t>0</w:t>
            </w:r>
            <w:r w:rsidR="00AD63A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6259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0:00:00 по местному времени.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0F6E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C5202D">
              <w:rPr>
                <w:rFonts w:ascii="Times New Roman" w:hAnsi="Times New Roman"/>
                <w:sz w:val="28"/>
                <w:szCs w:val="28"/>
              </w:rPr>
              <w:t>, тел.</w:t>
            </w:r>
            <w:r w:rsidR="00625909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995CE9" w:rsidRDefault="00995CE9"/>
    <w:sectPr w:rsidR="00995C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07"/>
    <w:rsid w:val="000326D4"/>
    <w:rsid w:val="000F6EC9"/>
    <w:rsid w:val="00236FBB"/>
    <w:rsid w:val="00237370"/>
    <w:rsid w:val="00625909"/>
    <w:rsid w:val="008777CE"/>
    <w:rsid w:val="008A2721"/>
    <w:rsid w:val="00995CE9"/>
    <w:rsid w:val="00AD63A1"/>
    <w:rsid w:val="00C5202D"/>
    <w:rsid w:val="00C848BF"/>
    <w:rsid w:val="00DD6D05"/>
    <w:rsid w:val="00F72B2E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5AAE-13AE-460C-B0D7-816D580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Алёшечкина Екатерина Александровна</cp:lastModifiedBy>
  <cp:revision>3</cp:revision>
  <dcterms:created xsi:type="dcterms:W3CDTF">2021-03-12T03:57:00Z</dcterms:created>
  <dcterms:modified xsi:type="dcterms:W3CDTF">2021-03-12T03:59:00Z</dcterms:modified>
</cp:coreProperties>
</file>