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8"/>
        <w:gridCol w:w="1892"/>
        <w:gridCol w:w="2442"/>
        <w:gridCol w:w="718"/>
        <w:gridCol w:w="783"/>
        <w:gridCol w:w="1021"/>
        <w:gridCol w:w="1919"/>
        <w:gridCol w:w="1616"/>
      </w:tblGrid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 w:rsidRPr="00840E3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Pr="00840E3F" w:rsidRDefault="00840E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0E3F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Pr="00840E3F" w:rsidRDefault="00037F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Pr="00840E3F" w:rsidRDefault="00037F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Pr="00840E3F" w:rsidRDefault="00037F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Pr="00840E3F" w:rsidRDefault="00037F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Pr="00840E3F" w:rsidRDefault="00037F6B">
            <w:pPr>
              <w:rPr>
                <w:szCs w:val="16"/>
                <w:lang w:val="en-US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40E3F" w:rsidRPr="00840E3F" w:rsidRDefault="00840E3F" w:rsidP="00840E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09.03.2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F6B" w:rsidRDefault="00840E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37F6B" w:rsidRDefault="00840E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стерилизации 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Облучатель-рециркулятор бактерицидный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и функциональные характеристики облучателя-рециркулятора для поме-щений II-V категорий: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Исполнение  настенное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Бактерицидная эффективность     не менее 99,0 %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  не менее 90 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Источник излу</w:t>
            </w:r>
            <w:r>
              <w:rPr>
                <w:rFonts w:ascii="Times New Roman" w:hAnsi="Times New Roman"/>
                <w:sz w:val="24"/>
                <w:szCs w:val="24"/>
              </w:rPr>
              <w:t>чения - ртутная газоразрядная лампа низкого дав-ления с трубчатой стеклянной колбой, безозоновая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Мощность одной лампы    не менее 15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ламп в облучателе    не менее 3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службы ламп    не менее 9000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Номинальная длина волны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излучения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253,7 нм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Работает в присутствии людей (закрытого типа)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Счетчик часов отработанного времени ламп, обнуление при заме-не ламп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Индивидуальная сигнализация выхода из строя ультрафиолетовых ламп и вентиляторов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Потреб</w:t>
            </w:r>
            <w:r>
              <w:rPr>
                <w:rFonts w:ascii="Times New Roman" w:hAnsi="Times New Roman"/>
                <w:sz w:val="24"/>
                <w:szCs w:val="24"/>
              </w:rPr>
              <w:t>ляемая мощность от сети 220 В/50 Гц   не более 100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   не более 46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Фильтровальный блок на входе со сменным воздушным фильтром устанавливается посредством упругих фиксаторов-защелок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сменных воздушных фильтров  не менее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шт. на единицу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 корпуса рециркулятора позволяет проводить замену воздушного фильтра без применения инструмента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   не более 90х40х145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не более 5,2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F6B" w:rsidRDefault="00840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F6B" w:rsidRDefault="000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37F6B" w:rsidRDefault="00037F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F6B" w:rsidRDefault="0084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F6B" w:rsidRDefault="00840E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F6B" w:rsidRDefault="00840E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Железняка 3-б, отдел обеспечения государственных закупок, тел. 220-16-04</w:t>
            </w: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F6B" w:rsidRDefault="0084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12.03.2021 17:00:00 по местному времени. </w:t>
            </w: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F6B" w:rsidRDefault="0084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37F6B" w:rsidRDefault="00037F6B">
            <w:pPr>
              <w:rPr>
                <w:szCs w:val="16"/>
              </w:rPr>
            </w:pP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F6B" w:rsidRDefault="0084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37F6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37F6B" w:rsidRDefault="00840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40E3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F6B"/>
    <w:rsid w:val="00037F6B"/>
    <w:rsid w:val="0084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B68D4-F82F-4C28-A227-74F56608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2021-03-09T05:56:00Z</dcterms:created>
  <dcterms:modified xsi:type="dcterms:W3CDTF">2021-03-09T05:57:00Z</dcterms:modified>
</cp:coreProperties>
</file>