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24.12.2021 г. №.2061-2021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Модуль с магистралями для системы длительного жизненобеспечения (поддержка функций сердца и легких),совместимый с аппаратом Cardiohelp i Maquet,одноразовый.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искусственного кровообращения с покрытием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проведение искусственного кровообращения. Газообменный модуль с головкой центрифужного насоса и магистралями для системы жизнеобеспечения (поддержка функций сердца и легких), совместимый с аппаратом Rotaflow Maquet,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19Fr и не более 20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21Fr и не более 22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Артериальная армированная периферическая канюля с коннектором 3/8 с люэр-портом, с биосовместимым покрытием, диаметр не менее 23Fr и не более 24 Fr, длина установочной части не менее 23 см. и не более 32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Венозная армированная бедренная канюля с несколькими боковыми портами,  с коннектером 3/8 без люэр-порта,  с биосовместимым покрытием, диаметр не менее 23Fr и не более 24 Fr, длина установочной части не менее 55 см. и не более 60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Венозная армированная бедренная канюля с несколькими боковыми портами,  с коннектером 3/8 без люэр-порта,  с биосовместимым покрытием, диаметр не менее 25Fr и не более 27 Fr, длина установочной части не менее 55 см. и не более 60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венозная, армированная, коннектор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искусственного кровообращения и ЭКМО. Венозная армированная бедренная канюля с несколькими боковыми портами,  с коннектером 3/8 без люэр-порта,  с биосовместимым покрытием, диаметр не менее 29Fr и не более 32 Fr, длина установочной части не менее 55 см. и не более 60 см., интродьюсер с коническим наконечником.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чрескожной установки венозной канюли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чрескожного введения периферической артериальной канюли. Инструменты, входящие в состав набора: проводник 0,038" не менее 150 см; скальпель; шприц 20 мл; ступенчатый буж, 10 Fr/12 Fr, 12 Fr/14 Fr , 14 Fr/16 Frи 16 Fr/18 Fr; игла Сельдингера 18G, футляр.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рабочих дней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