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 w:rsidRPr="00EA4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Pr="00EA4CC8" w:rsidRDefault="00EA4CC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4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4C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4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4C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4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4C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01E13" w:rsidRPr="00EA4CC8" w:rsidRDefault="00801E1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1E13" w:rsidRPr="00EA4CC8" w:rsidRDefault="00801E1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1E13" w:rsidRPr="00EA4CC8" w:rsidRDefault="00801E1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1E13" w:rsidRPr="00EA4CC8" w:rsidRDefault="00801E1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1E13" w:rsidRPr="00EA4CC8" w:rsidRDefault="00801E1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1E13" w:rsidRPr="00EA4CC8" w:rsidRDefault="00801E1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1E13" w:rsidRPr="00EA4CC8" w:rsidRDefault="00801E13">
            <w:pPr>
              <w:rPr>
                <w:lang w:val="en-US"/>
              </w:rPr>
            </w:pP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 w:rsidP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2050-2022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для мойки VIDIMA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для мойки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Linara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раковины неповоротный, хром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раковины ЦС-СМ 27/2ЭП300803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Milardo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ванны с душем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для ванны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Cersanit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ванны BRIMIX 1022-20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ESKO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MSN 26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настенный термостатический смеситель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>настенный термостатический смеситель расстояние подачи воды 150-170мм, 24 В пост. SLU 25S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SLU 25S, SLU 25SB: расстояние подачи воды 150 -170 мм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Питающее напряжение: 24 B пост.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Зона чувствительности: стандартная 0,6 - 0,75 м, START/STOP 0,05 - 0,15 м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давление: 0,1 - 0,6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MПа</w:t>
            </w:r>
            <w:proofErr w:type="spellEnd"/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Расход воды: 6 л/мин. (инф. пар.)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воды: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резьба G 1/2“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экономичный аэратор, расход воды 6 л/мин.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гигиенический смыв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пригодный для сферы здравоохранения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поворотное плечо вытекания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подачи теплой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холодной воды, настройка температуры термостатическим смесителем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предохранитель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обварения</w:t>
            </w:r>
            <w:proofErr w:type="spellEnd"/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подачи теплой воды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недоотпуску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подачи холодной воды до 1 сек.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давление подачи теплой и холодной воды должно быть равным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реагирует на присутствие че</w:t>
            </w:r>
            <w:r>
              <w:rPr>
                <w:rFonts w:ascii="Times New Roman" w:hAnsi="Times New Roman"/>
                <w:sz w:val="24"/>
                <w:szCs w:val="24"/>
              </w:rPr>
              <w:t>ловека в зоне чувствительности немедленным пуском воды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вода выключается после удаления рук из зоны чувствительности (время задержки можно настроить 0,25 - 7,75 сек.)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автоматического выключения воды по истечении 5 минут времени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можно переключить в S</w:t>
            </w:r>
            <w:r>
              <w:rPr>
                <w:rFonts w:ascii="Times New Roman" w:hAnsi="Times New Roman"/>
                <w:sz w:val="24"/>
                <w:szCs w:val="24"/>
              </w:rPr>
              <w:t>TART/STOP программу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настройка параметров при помощи пульта дистанционного управления SLD 03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Бесконтактный смеситель для раковины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Бесконтактный смеситель для раковины | со смешиванием (хром)</w:t>
            </w:r>
          </w:p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электронный, со смешиванием (хром):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инфракрасным датчиком для двусторонней связи для мониторинга (настройки и сервисного обслуживания), с адаптером 100-230 V переменного тока (50-60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 V постоянного тока), GROHE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EcoJoy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расход воды 5,7 л/мин, гибкий подвод воды 3/8 дюйма,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oбратный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грязеулавливающие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фильтры, со встроенным электромагнитным клапаном, 7 предустановленных режимов, автоматический смыв, термическая дезинфекция, моющий режим, дополнительные функции и точные настройки с помощью пульта дистанционного управления 36407.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EA4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1E13" w:rsidRDefault="00801E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1E13" w:rsidRDefault="00EA4CC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1E13" w:rsidRDefault="00EA4C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1E13" w:rsidRDefault="00EA4C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1E13" w:rsidRDefault="00EA4CC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20.12.2022 17:00:00 по местному времени. </w:t>
            </w: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1E13" w:rsidRDefault="00EA4CC8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1E13" w:rsidRDefault="00801E13"/>
        </w:tc>
        <w:tc>
          <w:tcPr>
            <w:tcW w:w="2535" w:type="dxa"/>
            <w:shd w:val="clear" w:color="auto" w:fill="auto"/>
            <w:vAlign w:val="bottom"/>
          </w:tcPr>
          <w:p w:rsidR="00801E13" w:rsidRDefault="00801E13"/>
        </w:tc>
        <w:tc>
          <w:tcPr>
            <w:tcW w:w="3315" w:type="dxa"/>
            <w:shd w:val="clear" w:color="auto" w:fill="auto"/>
            <w:vAlign w:val="bottom"/>
          </w:tcPr>
          <w:p w:rsidR="00801E13" w:rsidRDefault="00801E13"/>
        </w:tc>
        <w:tc>
          <w:tcPr>
            <w:tcW w:w="1125" w:type="dxa"/>
            <w:shd w:val="clear" w:color="auto" w:fill="auto"/>
            <w:vAlign w:val="bottom"/>
          </w:tcPr>
          <w:p w:rsidR="00801E13" w:rsidRDefault="00801E13"/>
        </w:tc>
        <w:tc>
          <w:tcPr>
            <w:tcW w:w="1275" w:type="dxa"/>
            <w:shd w:val="clear" w:color="auto" w:fill="auto"/>
            <w:vAlign w:val="bottom"/>
          </w:tcPr>
          <w:p w:rsidR="00801E13" w:rsidRDefault="00801E13"/>
        </w:tc>
        <w:tc>
          <w:tcPr>
            <w:tcW w:w="1470" w:type="dxa"/>
            <w:shd w:val="clear" w:color="auto" w:fill="auto"/>
            <w:vAlign w:val="bottom"/>
          </w:tcPr>
          <w:p w:rsidR="00801E13" w:rsidRDefault="00801E13"/>
        </w:tc>
        <w:tc>
          <w:tcPr>
            <w:tcW w:w="2100" w:type="dxa"/>
            <w:shd w:val="clear" w:color="auto" w:fill="auto"/>
            <w:vAlign w:val="bottom"/>
          </w:tcPr>
          <w:p w:rsidR="00801E13" w:rsidRDefault="00801E13"/>
        </w:tc>
        <w:tc>
          <w:tcPr>
            <w:tcW w:w="1995" w:type="dxa"/>
            <w:shd w:val="clear" w:color="auto" w:fill="auto"/>
            <w:vAlign w:val="bottom"/>
          </w:tcPr>
          <w:p w:rsidR="00801E13" w:rsidRDefault="00801E13"/>
        </w:tc>
        <w:tc>
          <w:tcPr>
            <w:tcW w:w="1650" w:type="dxa"/>
            <w:shd w:val="clear" w:color="auto" w:fill="auto"/>
            <w:vAlign w:val="bottom"/>
          </w:tcPr>
          <w:p w:rsidR="00801E13" w:rsidRDefault="00801E13"/>
        </w:tc>
        <w:tc>
          <w:tcPr>
            <w:tcW w:w="1905" w:type="dxa"/>
            <w:shd w:val="clear" w:color="auto" w:fill="auto"/>
            <w:vAlign w:val="bottom"/>
          </w:tcPr>
          <w:p w:rsidR="00801E13" w:rsidRDefault="00801E13"/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1E13" w:rsidRDefault="00EA4CC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1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1E13" w:rsidRDefault="00EA4CC8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EA4C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E13"/>
    <w:rsid w:val="00801E13"/>
    <w:rsid w:val="00EA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13D07-AE16-4359-B8B3-DF70FFAC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2022-12-16T03:05:00Z</dcterms:created>
  <dcterms:modified xsi:type="dcterms:W3CDTF">2022-12-16T03:05:00Z</dcterms:modified>
</cp:coreProperties>
</file>