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07.02.2022 г. № 205-2022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7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Датчик для церебральной оксиметрии СомаСенсор, для взрослых №10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Датчики к церебральному оксиметру для взрослых. Предназначены для неинвазивного, непосредственного и непрерывного измерения и  мониторинга регионарного насыщения гемоглобина кислородом (rSO2). Области измерения rSO2: Мозговой кровоток, паренхиматозные органы и скелетная мускулатура. Параинфракрасная оптическая спектроскопия. Фиксируется к коже при помощи адгезивного слоя. Диапазон значений rSO2 15 - 95 %. Наличие не менее 4 точек измерения. Погрешность измерения не более 1%. Соответствие стандартам для медицинского оборудования: EN60601-1-2 (IEC 601-1-2). В упаковке 10 штук. Одноразовый.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