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4A33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A33CD" w:rsidRDefault="000055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A33CD" w:rsidRDefault="004A33CD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4A33CD" w:rsidRDefault="000055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4A33CD" w:rsidRDefault="004A33CD"/>
        </w:tc>
        <w:tc>
          <w:tcPr>
            <w:tcW w:w="1995" w:type="dxa"/>
            <w:shd w:val="clear" w:color="auto" w:fill="auto"/>
            <w:vAlign w:val="bottom"/>
          </w:tcPr>
          <w:p w:rsidR="004A33CD" w:rsidRDefault="004A33CD"/>
        </w:tc>
        <w:tc>
          <w:tcPr>
            <w:tcW w:w="1650" w:type="dxa"/>
            <w:shd w:val="clear" w:color="auto" w:fill="auto"/>
            <w:vAlign w:val="bottom"/>
          </w:tcPr>
          <w:p w:rsidR="004A33CD" w:rsidRDefault="004A33CD"/>
        </w:tc>
        <w:tc>
          <w:tcPr>
            <w:tcW w:w="1905" w:type="dxa"/>
            <w:shd w:val="clear" w:color="auto" w:fill="auto"/>
            <w:vAlign w:val="bottom"/>
          </w:tcPr>
          <w:p w:rsidR="004A33CD" w:rsidRDefault="004A33CD"/>
        </w:tc>
      </w:tr>
      <w:tr w:rsidR="004A33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A33CD" w:rsidRDefault="000055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A33CD" w:rsidRDefault="004A33CD"/>
        </w:tc>
        <w:tc>
          <w:tcPr>
            <w:tcW w:w="1275" w:type="dxa"/>
            <w:shd w:val="clear" w:color="auto" w:fill="auto"/>
            <w:vAlign w:val="bottom"/>
          </w:tcPr>
          <w:p w:rsidR="004A33CD" w:rsidRDefault="004A33CD"/>
        </w:tc>
        <w:tc>
          <w:tcPr>
            <w:tcW w:w="1470" w:type="dxa"/>
            <w:shd w:val="clear" w:color="auto" w:fill="auto"/>
            <w:vAlign w:val="bottom"/>
          </w:tcPr>
          <w:p w:rsidR="004A33CD" w:rsidRDefault="004A33CD"/>
        </w:tc>
        <w:tc>
          <w:tcPr>
            <w:tcW w:w="2100" w:type="dxa"/>
            <w:shd w:val="clear" w:color="auto" w:fill="auto"/>
            <w:vAlign w:val="bottom"/>
          </w:tcPr>
          <w:p w:rsidR="004A33CD" w:rsidRDefault="004A33CD"/>
        </w:tc>
        <w:tc>
          <w:tcPr>
            <w:tcW w:w="1995" w:type="dxa"/>
            <w:shd w:val="clear" w:color="auto" w:fill="auto"/>
            <w:vAlign w:val="bottom"/>
          </w:tcPr>
          <w:p w:rsidR="004A33CD" w:rsidRDefault="004A33CD"/>
        </w:tc>
        <w:tc>
          <w:tcPr>
            <w:tcW w:w="1650" w:type="dxa"/>
            <w:shd w:val="clear" w:color="auto" w:fill="auto"/>
            <w:vAlign w:val="bottom"/>
          </w:tcPr>
          <w:p w:rsidR="004A33CD" w:rsidRDefault="004A33CD"/>
        </w:tc>
        <w:tc>
          <w:tcPr>
            <w:tcW w:w="1905" w:type="dxa"/>
            <w:shd w:val="clear" w:color="auto" w:fill="auto"/>
            <w:vAlign w:val="bottom"/>
          </w:tcPr>
          <w:p w:rsidR="004A33CD" w:rsidRDefault="004A33CD"/>
        </w:tc>
      </w:tr>
      <w:tr w:rsidR="004A33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A33CD" w:rsidRDefault="000055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A33CD" w:rsidRDefault="004A33CD"/>
        </w:tc>
        <w:tc>
          <w:tcPr>
            <w:tcW w:w="1275" w:type="dxa"/>
            <w:shd w:val="clear" w:color="auto" w:fill="auto"/>
            <w:vAlign w:val="bottom"/>
          </w:tcPr>
          <w:p w:rsidR="004A33CD" w:rsidRDefault="004A33CD"/>
        </w:tc>
        <w:tc>
          <w:tcPr>
            <w:tcW w:w="1470" w:type="dxa"/>
            <w:shd w:val="clear" w:color="auto" w:fill="auto"/>
            <w:vAlign w:val="bottom"/>
          </w:tcPr>
          <w:p w:rsidR="004A33CD" w:rsidRDefault="004A33CD"/>
        </w:tc>
        <w:tc>
          <w:tcPr>
            <w:tcW w:w="2100" w:type="dxa"/>
            <w:shd w:val="clear" w:color="auto" w:fill="auto"/>
            <w:vAlign w:val="bottom"/>
          </w:tcPr>
          <w:p w:rsidR="004A33CD" w:rsidRDefault="004A33CD"/>
        </w:tc>
        <w:tc>
          <w:tcPr>
            <w:tcW w:w="1995" w:type="dxa"/>
            <w:shd w:val="clear" w:color="auto" w:fill="auto"/>
            <w:vAlign w:val="bottom"/>
          </w:tcPr>
          <w:p w:rsidR="004A33CD" w:rsidRDefault="004A33CD"/>
        </w:tc>
        <w:tc>
          <w:tcPr>
            <w:tcW w:w="1650" w:type="dxa"/>
            <w:shd w:val="clear" w:color="auto" w:fill="auto"/>
            <w:vAlign w:val="bottom"/>
          </w:tcPr>
          <w:p w:rsidR="004A33CD" w:rsidRDefault="004A33CD"/>
        </w:tc>
        <w:tc>
          <w:tcPr>
            <w:tcW w:w="1905" w:type="dxa"/>
            <w:shd w:val="clear" w:color="auto" w:fill="auto"/>
            <w:vAlign w:val="bottom"/>
          </w:tcPr>
          <w:p w:rsidR="004A33CD" w:rsidRDefault="004A33CD"/>
        </w:tc>
      </w:tr>
      <w:tr w:rsidR="004A33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A33CD" w:rsidRDefault="000055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A33CD" w:rsidRDefault="004A33CD"/>
        </w:tc>
        <w:tc>
          <w:tcPr>
            <w:tcW w:w="1275" w:type="dxa"/>
            <w:shd w:val="clear" w:color="auto" w:fill="auto"/>
            <w:vAlign w:val="bottom"/>
          </w:tcPr>
          <w:p w:rsidR="004A33CD" w:rsidRDefault="004A33CD"/>
        </w:tc>
        <w:tc>
          <w:tcPr>
            <w:tcW w:w="1470" w:type="dxa"/>
            <w:shd w:val="clear" w:color="auto" w:fill="auto"/>
            <w:vAlign w:val="bottom"/>
          </w:tcPr>
          <w:p w:rsidR="004A33CD" w:rsidRDefault="004A33CD"/>
        </w:tc>
        <w:tc>
          <w:tcPr>
            <w:tcW w:w="2100" w:type="dxa"/>
            <w:shd w:val="clear" w:color="auto" w:fill="auto"/>
            <w:vAlign w:val="bottom"/>
          </w:tcPr>
          <w:p w:rsidR="004A33CD" w:rsidRDefault="004A33CD"/>
        </w:tc>
        <w:tc>
          <w:tcPr>
            <w:tcW w:w="1995" w:type="dxa"/>
            <w:shd w:val="clear" w:color="auto" w:fill="auto"/>
            <w:vAlign w:val="bottom"/>
          </w:tcPr>
          <w:p w:rsidR="004A33CD" w:rsidRDefault="004A33CD"/>
        </w:tc>
        <w:tc>
          <w:tcPr>
            <w:tcW w:w="1650" w:type="dxa"/>
            <w:shd w:val="clear" w:color="auto" w:fill="auto"/>
            <w:vAlign w:val="bottom"/>
          </w:tcPr>
          <w:p w:rsidR="004A33CD" w:rsidRDefault="004A33CD"/>
        </w:tc>
        <w:tc>
          <w:tcPr>
            <w:tcW w:w="1905" w:type="dxa"/>
            <w:shd w:val="clear" w:color="auto" w:fill="auto"/>
            <w:vAlign w:val="bottom"/>
          </w:tcPr>
          <w:p w:rsidR="004A33CD" w:rsidRDefault="004A33CD"/>
        </w:tc>
      </w:tr>
      <w:tr w:rsidR="004A33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A33CD" w:rsidRDefault="000055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A33CD" w:rsidRDefault="004A33CD"/>
        </w:tc>
        <w:tc>
          <w:tcPr>
            <w:tcW w:w="1275" w:type="dxa"/>
            <w:shd w:val="clear" w:color="auto" w:fill="auto"/>
            <w:vAlign w:val="bottom"/>
          </w:tcPr>
          <w:p w:rsidR="004A33CD" w:rsidRDefault="004A33CD"/>
        </w:tc>
        <w:tc>
          <w:tcPr>
            <w:tcW w:w="1470" w:type="dxa"/>
            <w:shd w:val="clear" w:color="auto" w:fill="auto"/>
            <w:vAlign w:val="bottom"/>
          </w:tcPr>
          <w:p w:rsidR="004A33CD" w:rsidRDefault="004A33CD"/>
        </w:tc>
        <w:tc>
          <w:tcPr>
            <w:tcW w:w="2100" w:type="dxa"/>
            <w:shd w:val="clear" w:color="auto" w:fill="auto"/>
            <w:vAlign w:val="bottom"/>
          </w:tcPr>
          <w:p w:rsidR="004A33CD" w:rsidRDefault="004A33CD"/>
        </w:tc>
        <w:tc>
          <w:tcPr>
            <w:tcW w:w="1995" w:type="dxa"/>
            <w:shd w:val="clear" w:color="auto" w:fill="auto"/>
            <w:vAlign w:val="bottom"/>
          </w:tcPr>
          <w:p w:rsidR="004A33CD" w:rsidRDefault="004A33CD"/>
        </w:tc>
        <w:tc>
          <w:tcPr>
            <w:tcW w:w="1650" w:type="dxa"/>
            <w:shd w:val="clear" w:color="auto" w:fill="auto"/>
            <w:vAlign w:val="bottom"/>
          </w:tcPr>
          <w:p w:rsidR="004A33CD" w:rsidRDefault="004A33CD"/>
        </w:tc>
        <w:tc>
          <w:tcPr>
            <w:tcW w:w="1905" w:type="dxa"/>
            <w:shd w:val="clear" w:color="auto" w:fill="auto"/>
            <w:vAlign w:val="bottom"/>
          </w:tcPr>
          <w:p w:rsidR="004A33CD" w:rsidRDefault="004A33CD"/>
        </w:tc>
      </w:tr>
      <w:tr w:rsidR="004A33CD" w:rsidRPr="000055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A33CD" w:rsidRPr="0000554B" w:rsidRDefault="0000554B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0055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00554B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0055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00554B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0055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00554B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4A33CD" w:rsidRPr="0000554B" w:rsidRDefault="004A33CD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4A33CD" w:rsidRPr="0000554B" w:rsidRDefault="004A33CD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4A33CD" w:rsidRPr="0000554B" w:rsidRDefault="004A33CD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4A33CD" w:rsidRPr="0000554B" w:rsidRDefault="004A33CD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4A33CD" w:rsidRPr="0000554B" w:rsidRDefault="004A33CD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4A33CD" w:rsidRPr="0000554B" w:rsidRDefault="004A33CD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4A33CD" w:rsidRPr="0000554B" w:rsidRDefault="004A33CD">
            <w:pPr>
              <w:rPr>
                <w:lang w:val="en-US"/>
              </w:rPr>
            </w:pPr>
          </w:p>
        </w:tc>
      </w:tr>
      <w:tr w:rsidR="004A33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A33CD" w:rsidRDefault="000055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A33CD" w:rsidRDefault="004A33CD"/>
        </w:tc>
        <w:tc>
          <w:tcPr>
            <w:tcW w:w="1275" w:type="dxa"/>
            <w:shd w:val="clear" w:color="auto" w:fill="auto"/>
            <w:vAlign w:val="bottom"/>
          </w:tcPr>
          <w:p w:rsidR="004A33CD" w:rsidRDefault="004A33CD"/>
        </w:tc>
        <w:tc>
          <w:tcPr>
            <w:tcW w:w="1470" w:type="dxa"/>
            <w:shd w:val="clear" w:color="auto" w:fill="auto"/>
            <w:vAlign w:val="bottom"/>
          </w:tcPr>
          <w:p w:rsidR="004A33CD" w:rsidRDefault="004A33CD"/>
        </w:tc>
        <w:tc>
          <w:tcPr>
            <w:tcW w:w="2100" w:type="dxa"/>
            <w:shd w:val="clear" w:color="auto" w:fill="auto"/>
            <w:vAlign w:val="bottom"/>
          </w:tcPr>
          <w:p w:rsidR="004A33CD" w:rsidRDefault="004A33CD"/>
        </w:tc>
        <w:tc>
          <w:tcPr>
            <w:tcW w:w="1995" w:type="dxa"/>
            <w:shd w:val="clear" w:color="auto" w:fill="auto"/>
            <w:vAlign w:val="bottom"/>
          </w:tcPr>
          <w:p w:rsidR="004A33CD" w:rsidRDefault="004A33CD"/>
        </w:tc>
        <w:tc>
          <w:tcPr>
            <w:tcW w:w="1650" w:type="dxa"/>
            <w:shd w:val="clear" w:color="auto" w:fill="auto"/>
            <w:vAlign w:val="bottom"/>
          </w:tcPr>
          <w:p w:rsidR="004A33CD" w:rsidRDefault="004A33CD"/>
        </w:tc>
        <w:tc>
          <w:tcPr>
            <w:tcW w:w="1905" w:type="dxa"/>
            <w:shd w:val="clear" w:color="auto" w:fill="auto"/>
            <w:vAlign w:val="bottom"/>
          </w:tcPr>
          <w:p w:rsidR="004A33CD" w:rsidRDefault="004A33CD"/>
        </w:tc>
      </w:tr>
      <w:tr w:rsidR="004A33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A33CD" w:rsidRDefault="000055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A33CD" w:rsidRDefault="004A33CD"/>
        </w:tc>
        <w:tc>
          <w:tcPr>
            <w:tcW w:w="1275" w:type="dxa"/>
            <w:shd w:val="clear" w:color="auto" w:fill="auto"/>
            <w:vAlign w:val="bottom"/>
          </w:tcPr>
          <w:p w:rsidR="004A33CD" w:rsidRDefault="004A33CD"/>
        </w:tc>
        <w:tc>
          <w:tcPr>
            <w:tcW w:w="1470" w:type="dxa"/>
            <w:shd w:val="clear" w:color="auto" w:fill="auto"/>
            <w:vAlign w:val="bottom"/>
          </w:tcPr>
          <w:p w:rsidR="004A33CD" w:rsidRDefault="004A33CD"/>
        </w:tc>
        <w:tc>
          <w:tcPr>
            <w:tcW w:w="2100" w:type="dxa"/>
            <w:shd w:val="clear" w:color="auto" w:fill="auto"/>
            <w:vAlign w:val="bottom"/>
          </w:tcPr>
          <w:p w:rsidR="004A33CD" w:rsidRDefault="004A33CD"/>
        </w:tc>
        <w:tc>
          <w:tcPr>
            <w:tcW w:w="1995" w:type="dxa"/>
            <w:shd w:val="clear" w:color="auto" w:fill="auto"/>
            <w:vAlign w:val="bottom"/>
          </w:tcPr>
          <w:p w:rsidR="004A33CD" w:rsidRDefault="004A33CD"/>
        </w:tc>
        <w:tc>
          <w:tcPr>
            <w:tcW w:w="1650" w:type="dxa"/>
            <w:shd w:val="clear" w:color="auto" w:fill="auto"/>
            <w:vAlign w:val="bottom"/>
          </w:tcPr>
          <w:p w:rsidR="004A33CD" w:rsidRDefault="004A33CD"/>
        </w:tc>
        <w:tc>
          <w:tcPr>
            <w:tcW w:w="1905" w:type="dxa"/>
            <w:shd w:val="clear" w:color="auto" w:fill="auto"/>
            <w:vAlign w:val="bottom"/>
          </w:tcPr>
          <w:p w:rsidR="004A33CD" w:rsidRDefault="004A33CD"/>
        </w:tc>
      </w:tr>
      <w:tr w:rsidR="004A33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A33CD" w:rsidRDefault="000055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A33CD" w:rsidRDefault="004A33CD"/>
        </w:tc>
        <w:tc>
          <w:tcPr>
            <w:tcW w:w="1275" w:type="dxa"/>
            <w:shd w:val="clear" w:color="auto" w:fill="auto"/>
            <w:vAlign w:val="bottom"/>
          </w:tcPr>
          <w:p w:rsidR="004A33CD" w:rsidRDefault="004A33CD"/>
        </w:tc>
        <w:tc>
          <w:tcPr>
            <w:tcW w:w="1470" w:type="dxa"/>
            <w:shd w:val="clear" w:color="auto" w:fill="auto"/>
            <w:vAlign w:val="bottom"/>
          </w:tcPr>
          <w:p w:rsidR="004A33CD" w:rsidRDefault="004A33CD"/>
        </w:tc>
        <w:tc>
          <w:tcPr>
            <w:tcW w:w="2100" w:type="dxa"/>
            <w:shd w:val="clear" w:color="auto" w:fill="auto"/>
            <w:vAlign w:val="bottom"/>
          </w:tcPr>
          <w:p w:rsidR="004A33CD" w:rsidRDefault="004A33CD"/>
        </w:tc>
        <w:tc>
          <w:tcPr>
            <w:tcW w:w="1995" w:type="dxa"/>
            <w:shd w:val="clear" w:color="auto" w:fill="auto"/>
            <w:vAlign w:val="bottom"/>
          </w:tcPr>
          <w:p w:rsidR="004A33CD" w:rsidRDefault="004A33CD"/>
        </w:tc>
        <w:tc>
          <w:tcPr>
            <w:tcW w:w="1650" w:type="dxa"/>
            <w:shd w:val="clear" w:color="auto" w:fill="auto"/>
            <w:vAlign w:val="bottom"/>
          </w:tcPr>
          <w:p w:rsidR="004A33CD" w:rsidRDefault="004A33CD"/>
        </w:tc>
        <w:tc>
          <w:tcPr>
            <w:tcW w:w="1905" w:type="dxa"/>
            <w:shd w:val="clear" w:color="auto" w:fill="auto"/>
            <w:vAlign w:val="bottom"/>
          </w:tcPr>
          <w:p w:rsidR="004A33CD" w:rsidRDefault="004A33CD"/>
        </w:tc>
      </w:tr>
      <w:tr w:rsidR="004A33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A33CD" w:rsidRDefault="0000554B" w:rsidP="000055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15.12.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2 022 г. №.2043-2022</w:t>
            </w:r>
            <w:bookmarkStart w:id="0" w:name="_GoBack"/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4A33CD" w:rsidRDefault="004A33CD"/>
        </w:tc>
        <w:tc>
          <w:tcPr>
            <w:tcW w:w="1275" w:type="dxa"/>
            <w:shd w:val="clear" w:color="auto" w:fill="auto"/>
            <w:vAlign w:val="bottom"/>
          </w:tcPr>
          <w:p w:rsidR="004A33CD" w:rsidRDefault="004A33CD"/>
        </w:tc>
        <w:tc>
          <w:tcPr>
            <w:tcW w:w="1470" w:type="dxa"/>
            <w:shd w:val="clear" w:color="auto" w:fill="auto"/>
            <w:vAlign w:val="bottom"/>
          </w:tcPr>
          <w:p w:rsidR="004A33CD" w:rsidRDefault="004A33CD"/>
        </w:tc>
        <w:tc>
          <w:tcPr>
            <w:tcW w:w="2100" w:type="dxa"/>
            <w:shd w:val="clear" w:color="auto" w:fill="auto"/>
            <w:vAlign w:val="bottom"/>
          </w:tcPr>
          <w:p w:rsidR="004A33CD" w:rsidRDefault="004A33CD"/>
        </w:tc>
        <w:tc>
          <w:tcPr>
            <w:tcW w:w="1995" w:type="dxa"/>
            <w:shd w:val="clear" w:color="auto" w:fill="auto"/>
            <w:vAlign w:val="bottom"/>
          </w:tcPr>
          <w:p w:rsidR="004A33CD" w:rsidRDefault="004A33CD"/>
        </w:tc>
        <w:tc>
          <w:tcPr>
            <w:tcW w:w="1650" w:type="dxa"/>
            <w:shd w:val="clear" w:color="auto" w:fill="auto"/>
            <w:vAlign w:val="bottom"/>
          </w:tcPr>
          <w:p w:rsidR="004A33CD" w:rsidRDefault="004A33CD"/>
        </w:tc>
        <w:tc>
          <w:tcPr>
            <w:tcW w:w="1905" w:type="dxa"/>
            <w:shd w:val="clear" w:color="auto" w:fill="auto"/>
            <w:vAlign w:val="bottom"/>
          </w:tcPr>
          <w:p w:rsidR="004A33CD" w:rsidRDefault="004A33CD"/>
        </w:tc>
      </w:tr>
      <w:tr w:rsidR="004A33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A33CD" w:rsidRDefault="000055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A33CD" w:rsidRDefault="004A33CD"/>
        </w:tc>
        <w:tc>
          <w:tcPr>
            <w:tcW w:w="1275" w:type="dxa"/>
            <w:shd w:val="clear" w:color="auto" w:fill="auto"/>
            <w:vAlign w:val="bottom"/>
          </w:tcPr>
          <w:p w:rsidR="004A33CD" w:rsidRDefault="004A33CD"/>
        </w:tc>
        <w:tc>
          <w:tcPr>
            <w:tcW w:w="1470" w:type="dxa"/>
            <w:shd w:val="clear" w:color="auto" w:fill="auto"/>
            <w:vAlign w:val="bottom"/>
          </w:tcPr>
          <w:p w:rsidR="004A33CD" w:rsidRDefault="004A33CD"/>
        </w:tc>
        <w:tc>
          <w:tcPr>
            <w:tcW w:w="2100" w:type="dxa"/>
            <w:shd w:val="clear" w:color="auto" w:fill="auto"/>
            <w:vAlign w:val="bottom"/>
          </w:tcPr>
          <w:p w:rsidR="004A33CD" w:rsidRDefault="004A33CD"/>
        </w:tc>
        <w:tc>
          <w:tcPr>
            <w:tcW w:w="1995" w:type="dxa"/>
            <w:shd w:val="clear" w:color="auto" w:fill="auto"/>
            <w:vAlign w:val="bottom"/>
          </w:tcPr>
          <w:p w:rsidR="004A33CD" w:rsidRDefault="004A33CD"/>
        </w:tc>
        <w:tc>
          <w:tcPr>
            <w:tcW w:w="1650" w:type="dxa"/>
            <w:shd w:val="clear" w:color="auto" w:fill="auto"/>
            <w:vAlign w:val="bottom"/>
          </w:tcPr>
          <w:p w:rsidR="004A33CD" w:rsidRDefault="004A33CD"/>
        </w:tc>
        <w:tc>
          <w:tcPr>
            <w:tcW w:w="1905" w:type="dxa"/>
            <w:shd w:val="clear" w:color="auto" w:fill="auto"/>
            <w:vAlign w:val="bottom"/>
          </w:tcPr>
          <w:p w:rsidR="004A33CD" w:rsidRDefault="004A33CD"/>
        </w:tc>
      </w:tr>
      <w:tr w:rsidR="004A33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4A33CD" w:rsidRDefault="004A33CD"/>
        </w:tc>
        <w:tc>
          <w:tcPr>
            <w:tcW w:w="2535" w:type="dxa"/>
            <w:shd w:val="clear" w:color="auto" w:fill="auto"/>
            <w:vAlign w:val="bottom"/>
          </w:tcPr>
          <w:p w:rsidR="004A33CD" w:rsidRDefault="004A33CD"/>
        </w:tc>
        <w:tc>
          <w:tcPr>
            <w:tcW w:w="3315" w:type="dxa"/>
            <w:shd w:val="clear" w:color="auto" w:fill="auto"/>
            <w:vAlign w:val="bottom"/>
          </w:tcPr>
          <w:p w:rsidR="004A33CD" w:rsidRDefault="004A33CD"/>
        </w:tc>
        <w:tc>
          <w:tcPr>
            <w:tcW w:w="1125" w:type="dxa"/>
            <w:shd w:val="clear" w:color="auto" w:fill="auto"/>
            <w:vAlign w:val="bottom"/>
          </w:tcPr>
          <w:p w:rsidR="004A33CD" w:rsidRDefault="004A33CD"/>
        </w:tc>
        <w:tc>
          <w:tcPr>
            <w:tcW w:w="1275" w:type="dxa"/>
            <w:shd w:val="clear" w:color="auto" w:fill="auto"/>
            <w:vAlign w:val="bottom"/>
          </w:tcPr>
          <w:p w:rsidR="004A33CD" w:rsidRDefault="004A33CD"/>
        </w:tc>
        <w:tc>
          <w:tcPr>
            <w:tcW w:w="1470" w:type="dxa"/>
            <w:shd w:val="clear" w:color="auto" w:fill="auto"/>
            <w:vAlign w:val="bottom"/>
          </w:tcPr>
          <w:p w:rsidR="004A33CD" w:rsidRDefault="004A33CD"/>
        </w:tc>
        <w:tc>
          <w:tcPr>
            <w:tcW w:w="2100" w:type="dxa"/>
            <w:shd w:val="clear" w:color="auto" w:fill="auto"/>
            <w:vAlign w:val="bottom"/>
          </w:tcPr>
          <w:p w:rsidR="004A33CD" w:rsidRDefault="004A33CD"/>
        </w:tc>
        <w:tc>
          <w:tcPr>
            <w:tcW w:w="1995" w:type="dxa"/>
            <w:shd w:val="clear" w:color="auto" w:fill="auto"/>
            <w:vAlign w:val="bottom"/>
          </w:tcPr>
          <w:p w:rsidR="004A33CD" w:rsidRDefault="004A33CD"/>
        </w:tc>
        <w:tc>
          <w:tcPr>
            <w:tcW w:w="1650" w:type="dxa"/>
            <w:shd w:val="clear" w:color="auto" w:fill="auto"/>
            <w:vAlign w:val="bottom"/>
          </w:tcPr>
          <w:p w:rsidR="004A33CD" w:rsidRDefault="004A33CD"/>
        </w:tc>
        <w:tc>
          <w:tcPr>
            <w:tcW w:w="1905" w:type="dxa"/>
            <w:shd w:val="clear" w:color="auto" w:fill="auto"/>
            <w:vAlign w:val="bottom"/>
          </w:tcPr>
          <w:p w:rsidR="004A33CD" w:rsidRDefault="004A33CD"/>
        </w:tc>
      </w:tr>
      <w:tr w:rsidR="004A33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A33CD" w:rsidRDefault="000055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A33CD" w:rsidRDefault="004A33CD"/>
        </w:tc>
        <w:tc>
          <w:tcPr>
            <w:tcW w:w="1275" w:type="dxa"/>
            <w:shd w:val="clear" w:color="auto" w:fill="auto"/>
            <w:vAlign w:val="bottom"/>
          </w:tcPr>
          <w:p w:rsidR="004A33CD" w:rsidRDefault="004A33CD"/>
        </w:tc>
        <w:tc>
          <w:tcPr>
            <w:tcW w:w="1470" w:type="dxa"/>
            <w:shd w:val="clear" w:color="auto" w:fill="auto"/>
            <w:vAlign w:val="bottom"/>
          </w:tcPr>
          <w:p w:rsidR="004A33CD" w:rsidRDefault="004A33CD"/>
        </w:tc>
        <w:tc>
          <w:tcPr>
            <w:tcW w:w="2100" w:type="dxa"/>
            <w:shd w:val="clear" w:color="auto" w:fill="auto"/>
            <w:vAlign w:val="bottom"/>
          </w:tcPr>
          <w:p w:rsidR="004A33CD" w:rsidRDefault="004A33CD"/>
        </w:tc>
        <w:tc>
          <w:tcPr>
            <w:tcW w:w="1995" w:type="dxa"/>
            <w:shd w:val="clear" w:color="auto" w:fill="auto"/>
            <w:vAlign w:val="bottom"/>
          </w:tcPr>
          <w:p w:rsidR="004A33CD" w:rsidRDefault="004A33CD"/>
        </w:tc>
        <w:tc>
          <w:tcPr>
            <w:tcW w:w="1650" w:type="dxa"/>
            <w:shd w:val="clear" w:color="auto" w:fill="auto"/>
            <w:vAlign w:val="bottom"/>
          </w:tcPr>
          <w:p w:rsidR="004A33CD" w:rsidRDefault="004A33CD"/>
        </w:tc>
        <w:tc>
          <w:tcPr>
            <w:tcW w:w="1905" w:type="dxa"/>
            <w:shd w:val="clear" w:color="auto" w:fill="auto"/>
            <w:vAlign w:val="bottom"/>
          </w:tcPr>
          <w:p w:rsidR="004A33CD" w:rsidRDefault="004A33CD"/>
        </w:tc>
      </w:tr>
      <w:tr w:rsidR="004A33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4A33CD" w:rsidRDefault="004A33CD"/>
        </w:tc>
        <w:tc>
          <w:tcPr>
            <w:tcW w:w="2535" w:type="dxa"/>
            <w:shd w:val="clear" w:color="auto" w:fill="auto"/>
            <w:vAlign w:val="bottom"/>
          </w:tcPr>
          <w:p w:rsidR="004A33CD" w:rsidRDefault="004A33CD"/>
        </w:tc>
        <w:tc>
          <w:tcPr>
            <w:tcW w:w="3315" w:type="dxa"/>
            <w:shd w:val="clear" w:color="auto" w:fill="auto"/>
            <w:vAlign w:val="bottom"/>
          </w:tcPr>
          <w:p w:rsidR="004A33CD" w:rsidRDefault="004A33CD"/>
        </w:tc>
        <w:tc>
          <w:tcPr>
            <w:tcW w:w="1125" w:type="dxa"/>
            <w:shd w:val="clear" w:color="auto" w:fill="auto"/>
            <w:vAlign w:val="bottom"/>
          </w:tcPr>
          <w:p w:rsidR="004A33CD" w:rsidRDefault="004A33CD"/>
        </w:tc>
        <w:tc>
          <w:tcPr>
            <w:tcW w:w="1275" w:type="dxa"/>
            <w:shd w:val="clear" w:color="auto" w:fill="auto"/>
            <w:vAlign w:val="bottom"/>
          </w:tcPr>
          <w:p w:rsidR="004A33CD" w:rsidRDefault="004A33CD"/>
        </w:tc>
        <w:tc>
          <w:tcPr>
            <w:tcW w:w="1470" w:type="dxa"/>
            <w:shd w:val="clear" w:color="auto" w:fill="auto"/>
            <w:vAlign w:val="bottom"/>
          </w:tcPr>
          <w:p w:rsidR="004A33CD" w:rsidRDefault="004A33CD"/>
        </w:tc>
        <w:tc>
          <w:tcPr>
            <w:tcW w:w="2100" w:type="dxa"/>
            <w:shd w:val="clear" w:color="auto" w:fill="auto"/>
            <w:vAlign w:val="bottom"/>
          </w:tcPr>
          <w:p w:rsidR="004A33CD" w:rsidRDefault="004A33CD"/>
        </w:tc>
        <w:tc>
          <w:tcPr>
            <w:tcW w:w="1995" w:type="dxa"/>
            <w:shd w:val="clear" w:color="auto" w:fill="auto"/>
            <w:vAlign w:val="bottom"/>
          </w:tcPr>
          <w:p w:rsidR="004A33CD" w:rsidRDefault="004A33CD"/>
        </w:tc>
        <w:tc>
          <w:tcPr>
            <w:tcW w:w="1650" w:type="dxa"/>
            <w:shd w:val="clear" w:color="auto" w:fill="auto"/>
            <w:vAlign w:val="bottom"/>
          </w:tcPr>
          <w:p w:rsidR="004A33CD" w:rsidRDefault="004A33CD"/>
        </w:tc>
        <w:tc>
          <w:tcPr>
            <w:tcW w:w="1905" w:type="dxa"/>
            <w:shd w:val="clear" w:color="auto" w:fill="auto"/>
            <w:vAlign w:val="bottom"/>
          </w:tcPr>
          <w:p w:rsidR="004A33CD" w:rsidRDefault="004A33CD"/>
        </w:tc>
      </w:tr>
      <w:tr w:rsidR="004A33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4A33CD" w:rsidRDefault="0000554B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4A33CD" w:rsidRDefault="004A33CD"/>
        </w:tc>
        <w:tc>
          <w:tcPr>
            <w:tcW w:w="1650" w:type="dxa"/>
            <w:shd w:val="clear" w:color="auto" w:fill="auto"/>
            <w:vAlign w:val="bottom"/>
          </w:tcPr>
          <w:p w:rsidR="004A33CD" w:rsidRDefault="004A33CD"/>
        </w:tc>
        <w:tc>
          <w:tcPr>
            <w:tcW w:w="1905" w:type="dxa"/>
            <w:shd w:val="clear" w:color="auto" w:fill="auto"/>
            <w:vAlign w:val="bottom"/>
          </w:tcPr>
          <w:p w:rsidR="004A33CD" w:rsidRDefault="004A33CD"/>
        </w:tc>
      </w:tr>
      <w:tr w:rsidR="004A33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A33CD" w:rsidRDefault="0000554B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4A33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A33CD" w:rsidRDefault="0000554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A33CD" w:rsidRDefault="0000554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A33CD" w:rsidRDefault="0000554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A33CD" w:rsidRDefault="0000554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A33CD" w:rsidRDefault="0000554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A33CD" w:rsidRDefault="0000554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A33CD" w:rsidRDefault="0000554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A33CD" w:rsidRDefault="0000554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A33CD" w:rsidRDefault="0000554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A33CD" w:rsidRDefault="0000554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4A33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A33CD" w:rsidRDefault="000055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A33CD" w:rsidRDefault="000055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Сверлильная машина DIAMASTER PRO D-230E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A33CD" w:rsidRDefault="000055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Частота вращения, об/мин</w:t>
            </w:r>
          </w:p>
          <w:p w:rsidR="004A33CD" w:rsidRDefault="000055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от 100 до 600 об/мин</w:t>
            </w:r>
          </w:p>
          <w:p w:rsidR="004A33CD" w:rsidRDefault="000055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Хвостовик</w:t>
            </w:r>
          </w:p>
          <w:p w:rsidR="004A33CD" w:rsidRDefault="000055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1¼ и ½</w:t>
            </w:r>
          </w:p>
          <w:p w:rsidR="004A33CD" w:rsidRDefault="000055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Мощность, кВт</w:t>
            </w:r>
          </w:p>
          <w:p w:rsidR="004A33CD" w:rsidRDefault="000055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4,58</w:t>
            </w:r>
          </w:p>
          <w:p w:rsidR="004A33CD" w:rsidRDefault="000055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Диаметр сверления, мм</w:t>
            </w:r>
          </w:p>
          <w:p w:rsidR="004A33CD" w:rsidRDefault="000055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25 - 230</w:t>
            </w:r>
          </w:p>
          <w:p w:rsidR="004A33CD" w:rsidRDefault="000055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Источник питания</w:t>
            </w:r>
          </w:p>
          <w:p w:rsidR="004A33CD" w:rsidRDefault="000055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220B</w:t>
            </w:r>
          </w:p>
          <w:p w:rsidR="004A33CD" w:rsidRDefault="000055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Угол наклона</w:t>
            </w:r>
          </w:p>
          <w:p w:rsidR="004A33CD" w:rsidRDefault="000055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0- 45°</w:t>
            </w:r>
          </w:p>
          <w:p w:rsidR="004A33CD" w:rsidRDefault="000055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Наклон</w:t>
            </w:r>
          </w:p>
          <w:p w:rsidR="004A33CD" w:rsidRDefault="000055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4A33CD" w:rsidRDefault="000055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Станина в комплекте</w:t>
            </w:r>
          </w:p>
          <w:p w:rsidR="004A33CD" w:rsidRDefault="000055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4A33CD" w:rsidRDefault="000055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Дополнительно</w:t>
            </w:r>
          </w:p>
          <w:p w:rsidR="004A33CD" w:rsidRDefault="000055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плавный пуск</w:t>
            </w:r>
          </w:p>
          <w:p w:rsidR="004A33CD" w:rsidRDefault="000055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Вес</w:t>
            </w:r>
          </w:p>
          <w:p w:rsidR="004A33CD" w:rsidRDefault="000055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26 кг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A33CD" w:rsidRDefault="000055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A33CD" w:rsidRDefault="000055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A33CD" w:rsidRDefault="004A33CD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A33CD" w:rsidRDefault="004A33CD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A33CD" w:rsidRDefault="004A33CD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A33CD" w:rsidRDefault="004A33CD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A33CD" w:rsidRDefault="004A33CD"/>
        </w:tc>
      </w:tr>
      <w:tr w:rsidR="004A33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A33CD" w:rsidRDefault="000055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A33CD" w:rsidRDefault="000055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Бак для алмазного бурения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A33CD" w:rsidRDefault="000055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Объём 12 литров.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A33CD" w:rsidRDefault="000055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A33CD" w:rsidRDefault="000055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A33CD" w:rsidRDefault="004A33CD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A33CD" w:rsidRDefault="004A33CD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A33CD" w:rsidRDefault="004A33CD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A33CD" w:rsidRDefault="004A33CD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A33CD" w:rsidRDefault="004A33CD"/>
        </w:tc>
      </w:tr>
      <w:tr w:rsidR="004A33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A33CD" w:rsidRDefault="000055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A33CD" w:rsidRDefault="000055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Комплект анкерного крепления (для сверлильных машин)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A33CD" w:rsidRDefault="004A33CD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A33CD" w:rsidRDefault="000055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A33CD" w:rsidRDefault="000055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A33CD" w:rsidRDefault="004A33CD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A33CD" w:rsidRDefault="004A33CD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A33CD" w:rsidRDefault="004A33CD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A33CD" w:rsidRDefault="004A33CD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A33CD" w:rsidRDefault="004A33CD"/>
        </w:tc>
      </w:tr>
      <w:tr w:rsidR="004A33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A33CD" w:rsidRDefault="000055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A33CD" w:rsidRDefault="000055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Стальной удлинитель коронок L-300, Ду-47 мм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A33CD" w:rsidRDefault="004A33CD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A33CD" w:rsidRDefault="000055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A33CD" w:rsidRDefault="000055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A33CD" w:rsidRDefault="004A33CD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A33CD" w:rsidRDefault="004A33CD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A33CD" w:rsidRDefault="004A33CD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A33CD" w:rsidRDefault="004A33CD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A33CD" w:rsidRDefault="004A33CD"/>
        </w:tc>
      </w:tr>
      <w:tr w:rsidR="004A33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A33CD" w:rsidRDefault="000055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A33CD" w:rsidRDefault="000055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Стальной удлинитель коронок L-500,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Ду-47 мм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A33CD" w:rsidRDefault="004A33CD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A33CD" w:rsidRDefault="000055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A33CD" w:rsidRDefault="000055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A33CD" w:rsidRDefault="004A33CD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A33CD" w:rsidRDefault="004A33CD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A33CD" w:rsidRDefault="004A33CD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A33CD" w:rsidRDefault="004A33CD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A33CD" w:rsidRDefault="004A33CD"/>
        </w:tc>
      </w:tr>
      <w:tr w:rsidR="004A33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A33CD" w:rsidRDefault="000055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A33CD" w:rsidRDefault="000055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Анкер OMAX M12х16х50 80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A33CD" w:rsidRDefault="004A33CD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A33CD" w:rsidRDefault="000055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A33CD" w:rsidRDefault="000055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A33CD" w:rsidRDefault="004A33CD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A33CD" w:rsidRDefault="004A33CD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A33CD" w:rsidRDefault="004A33CD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A33CD" w:rsidRDefault="004A33CD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A33CD" w:rsidRDefault="004A33CD"/>
        </w:tc>
      </w:tr>
      <w:tr w:rsidR="004A33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A33CD" w:rsidRDefault="000055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A33CD" w:rsidRDefault="000055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Алмазная коронка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Diam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STD Ду-112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A33CD" w:rsidRDefault="000055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Ду-112, длина 450 мм, тип соединения 1 1/4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A33CD" w:rsidRDefault="000055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A33CD" w:rsidRDefault="000055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A33CD" w:rsidRDefault="004A33CD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A33CD" w:rsidRDefault="004A33CD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A33CD" w:rsidRDefault="004A33CD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A33CD" w:rsidRDefault="004A33CD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A33CD" w:rsidRDefault="004A33CD"/>
        </w:tc>
      </w:tr>
      <w:tr w:rsidR="004A33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A33CD" w:rsidRDefault="000055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A33CD" w:rsidRDefault="000055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Алмазная коронка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Diam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STD Ду-71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A33CD" w:rsidRDefault="000055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Диаметр 71 мм, длина 450 мм, тип соединения 1 1/4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A33CD" w:rsidRDefault="000055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A33CD" w:rsidRDefault="000055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A33CD" w:rsidRDefault="004A33CD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A33CD" w:rsidRDefault="004A33CD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A33CD" w:rsidRDefault="004A33CD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A33CD" w:rsidRDefault="004A33CD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A33CD" w:rsidRDefault="004A33CD"/>
        </w:tc>
      </w:tr>
      <w:tr w:rsidR="004A33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A33CD" w:rsidRDefault="000055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A33CD" w:rsidRDefault="000055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Сверло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алмазное по железобетону 63х450мм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A33CD" w:rsidRDefault="000055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Тип сверления мокрое, диаметр 63 мм, длина 450 мм.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A33CD" w:rsidRDefault="000055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A33CD" w:rsidRDefault="000055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A33CD" w:rsidRDefault="004A33CD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A33CD" w:rsidRDefault="004A33CD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A33CD" w:rsidRDefault="004A33CD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A33CD" w:rsidRDefault="004A33CD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A33CD" w:rsidRDefault="004A33CD"/>
        </w:tc>
      </w:tr>
      <w:tr w:rsidR="004A33CD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4A33CD" w:rsidRDefault="004A33CD"/>
        </w:tc>
        <w:tc>
          <w:tcPr>
            <w:tcW w:w="2535" w:type="dxa"/>
            <w:shd w:val="clear" w:color="auto" w:fill="auto"/>
            <w:vAlign w:val="bottom"/>
          </w:tcPr>
          <w:p w:rsidR="004A33CD" w:rsidRDefault="004A33CD"/>
        </w:tc>
        <w:tc>
          <w:tcPr>
            <w:tcW w:w="3315" w:type="dxa"/>
            <w:shd w:val="clear" w:color="auto" w:fill="auto"/>
            <w:vAlign w:val="bottom"/>
          </w:tcPr>
          <w:p w:rsidR="004A33CD" w:rsidRDefault="004A33CD"/>
        </w:tc>
        <w:tc>
          <w:tcPr>
            <w:tcW w:w="1125" w:type="dxa"/>
            <w:shd w:val="clear" w:color="auto" w:fill="auto"/>
            <w:vAlign w:val="bottom"/>
          </w:tcPr>
          <w:p w:rsidR="004A33CD" w:rsidRDefault="004A33CD"/>
        </w:tc>
        <w:tc>
          <w:tcPr>
            <w:tcW w:w="1275" w:type="dxa"/>
            <w:shd w:val="clear" w:color="auto" w:fill="auto"/>
            <w:vAlign w:val="bottom"/>
          </w:tcPr>
          <w:p w:rsidR="004A33CD" w:rsidRDefault="004A33CD"/>
        </w:tc>
        <w:tc>
          <w:tcPr>
            <w:tcW w:w="1470" w:type="dxa"/>
            <w:shd w:val="clear" w:color="auto" w:fill="auto"/>
            <w:vAlign w:val="bottom"/>
          </w:tcPr>
          <w:p w:rsidR="004A33CD" w:rsidRDefault="004A33CD"/>
        </w:tc>
        <w:tc>
          <w:tcPr>
            <w:tcW w:w="2100" w:type="dxa"/>
            <w:shd w:val="clear" w:color="auto" w:fill="auto"/>
            <w:vAlign w:val="bottom"/>
          </w:tcPr>
          <w:p w:rsidR="004A33CD" w:rsidRDefault="004A33CD"/>
        </w:tc>
        <w:tc>
          <w:tcPr>
            <w:tcW w:w="1995" w:type="dxa"/>
            <w:shd w:val="clear" w:color="auto" w:fill="auto"/>
            <w:vAlign w:val="bottom"/>
          </w:tcPr>
          <w:p w:rsidR="004A33CD" w:rsidRDefault="004A33CD"/>
        </w:tc>
        <w:tc>
          <w:tcPr>
            <w:tcW w:w="1650" w:type="dxa"/>
            <w:shd w:val="clear" w:color="auto" w:fill="auto"/>
            <w:vAlign w:val="bottom"/>
          </w:tcPr>
          <w:p w:rsidR="004A33CD" w:rsidRDefault="004A33CD"/>
        </w:tc>
        <w:tc>
          <w:tcPr>
            <w:tcW w:w="1905" w:type="dxa"/>
            <w:shd w:val="clear" w:color="auto" w:fill="auto"/>
            <w:vAlign w:val="bottom"/>
          </w:tcPr>
          <w:p w:rsidR="004A33CD" w:rsidRDefault="004A33CD"/>
        </w:tc>
      </w:tr>
      <w:tr w:rsidR="004A33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A33CD" w:rsidRDefault="0000554B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не более 10 календарных дней с момента заключения контракта.</w:t>
            </w:r>
          </w:p>
        </w:tc>
      </w:tr>
      <w:tr w:rsidR="004A33CD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4A33CD" w:rsidRDefault="004A33CD"/>
        </w:tc>
        <w:tc>
          <w:tcPr>
            <w:tcW w:w="2535" w:type="dxa"/>
            <w:shd w:val="clear" w:color="auto" w:fill="auto"/>
            <w:vAlign w:val="bottom"/>
          </w:tcPr>
          <w:p w:rsidR="004A33CD" w:rsidRDefault="004A33CD"/>
        </w:tc>
        <w:tc>
          <w:tcPr>
            <w:tcW w:w="3315" w:type="dxa"/>
            <w:shd w:val="clear" w:color="auto" w:fill="auto"/>
            <w:vAlign w:val="bottom"/>
          </w:tcPr>
          <w:p w:rsidR="004A33CD" w:rsidRDefault="004A33CD"/>
        </w:tc>
        <w:tc>
          <w:tcPr>
            <w:tcW w:w="1125" w:type="dxa"/>
            <w:shd w:val="clear" w:color="auto" w:fill="auto"/>
            <w:vAlign w:val="bottom"/>
          </w:tcPr>
          <w:p w:rsidR="004A33CD" w:rsidRDefault="004A33CD"/>
        </w:tc>
        <w:tc>
          <w:tcPr>
            <w:tcW w:w="1275" w:type="dxa"/>
            <w:shd w:val="clear" w:color="auto" w:fill="auto"/>
            <w:vAlign w:val="bottom"/>
          </w:tcPr>
          <w:p w:rsidR="004A33CD" w:rsidRDefault="004A33CD"/>
        </w:tc>
        <w:tc>
          <w:tcPr>
            <w:tcW w:w="1470" w:type="dxa"/>
            <w:shd w:val="clear" w:color="auto" w:fill="auto"/>
            <w:vAlign w:val="bottom"/>
          </w:tcPr>
          <w:p w:rsidR="004A33CD" w:rsidRDefault="004A33CD"/>
        </w:tc>
        <w:tc>
          <w:tcPr>
            <w:tcW w:w="2100" w:type="dxa"/>
            <w:shd w:val="clear" w:color="auto" w:fill="auto"/>
            <w:vAlign w:val="bottom"/>
          </w:tcPr>
          <w:p w:rsidR="004A33CD" w:rsidRDefault="004A33CD"/>
        </w:tc>
        <w:tc>
          <w:tcPr>
            <w:tcW w:w="1995" w:type="dxa"/>
            <w:shd w:val="clear" w:color="auto" w:fill="auto"/>
            <w:vAlign w:val="bottom"/>
          </w:tcPr>
          <w:p w:rsidR="004A33CD" w:rsidRDefault="004A33CD"/>
        </w:tc>
        <w:tc>
          <w:tcPr>
            <w:tcW w:w="1650" w:type="dxa"/>
            <w:shd w:val="clear" w:color="auto" w:fill="auto"/>
            <w:vAlign w:val="bottom"/>
          </w:tcPr>
          <w:p w:rsidR="004A33CD" w:rsidRDefault="004A33CD"/>
        </w:tc>
        <w:tc>
          <w:tcPr>
            <w:tcW w:w="1905" w:type="dxa"/>
            <w:shd w:val="clear" w:color="auto" w:fill="auto"/>
            <w:vAlign w:val="bottom"/>
          </w:tcPr>
          <w:p w:rsidR="004A33CD" w:rsidRDefault="004A33CD"/>
        </w:tc>
      </w:tr>
      <w:tr w:rsidR="004A33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A33CD" w:rsidRDefault="0000554B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4A33CD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4A33CD" w:rsidRDefault="004A33CD"/>
        </w:tc>
        <w:tc>
          <w:tcPr>
            <w:tcW w:w="2535" w:type="dxa"/>
            <w:shd w:val="clear" w:color="auto" w:fill="auto"/>
            <w:vAlign w:val="bottom"/>
          </w:tcPr>
          <w:p w:rsidR="004A33CD" w:rsidRDefault="004A33CD"/>
        </w:tc>
        <w:tc>
          <w:tcPr>
            <w:tcW w:w="3315" w:type="dxa"/>
            <w:shd w:val="clear" w:color="auto" w:fill="auto"/>
            <w:vAlign w:val="bottom"/>
          </w:tcPr>
          <w:p w:rsidR="004A33CD" w:rsidRDefault="004A33CD"/>
        </w:tc>
        <w:tc>
          <w:tcPr>
            <w:tcW w:w="1125" w:type="dxa"/>
            <w:shd w:val="clear" w:color="auto" w:fill="auto"/>
            <w:vAlign w:val="bottom"/>
          </w:tcPr>
          <w:p w:rsidR="004A33CD" w:rsidRDefault="004A33CD"/>
        </w:tc>
        <w:tc>
          <w:tcPr>
            <w:tcW w:w="1275" w:type="dxa"/>
            <w:shd w:val="clear" w:color="auto" w:fill="auto"/>
            <w:vAlign w:val="bottom"/>
          </w:tcPr>
          <w:p w:rsidR="004A33CD" w:rsidRDefault="004A33CD"/>
        </w:tc>
        <w:tc>
          <w:tcPr>
            <w:tcW w:w="1470" w:type="dxa"/>
            <w:shd w:val="clear" w:color="auto" w:fill="auto"/>
            <w:vAlign w:val="bottom"/>
          </w:tcPr>
          <w:p w:rsidR="004A33CD" w:rsidRDefault="004A33CD"/>
        </w:tc>
        <w:tc>
          <w:tcPr>
            <w:tcW w:w="2100" w:type="dxa"/>
            <w:shd w:val="clear" w:color="auto" w:fill="auto"/>
            <w:vAlign w:val="bottom"/>
          </w:tcPr>
          <w:p w:rsidR="004A33CD" w:rsidRDefault="004A33CD"/>
        </w:tc>
        <w:tc>
          <w:tcPr>
            <w:tcW w:w="1995" w:type="dxa"/>
            <w:shd w:val="clear" w:color="auto" w:fill="auto"/>
            <w:vAlign w:val="bottom"/>
          </w:tcPr>
          <w:p w:rsidR="004A33CD" w:rsidRDefault="004A33CD"/>
        </w:tc>
        <w:tc>
          <w:tcPr>
            <w:tcW w:w="1650" w:type="dxa"/>
            <w:shd w:val="clear" w:color="auto" w:fill="auto"/>
            <w:vAlign w:val="bottom"/>
          </w:tcPr>
          <w:p w:rsidR="004A33CD" w:rsidRDefault="004A33CD"/>
        </w:tc>
        <w:tc>
          <w:tcPr>
            <w:tcW w:w="1905" w:type="dxa"/>
            <w:shd w:val="clear" w:color="auto" w:fill="auto"/>
            <w:vAlign w:val="bottom"/>
          </w:tcPr>
          <w:p w:rsidR="004A33CD" w:rsidRDefault="004A33CD"/>
        </w:tc>
      </w:tr>
      <w:tr w:rsidR="004A33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A33CD" w:rsidRDefault="0000554B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5337168@mail.ru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4A33CD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4A33CD" w:rsidRDefault="004A33CD"/>
        </w:tc>
        <w:tc>
          <w:tcPr>
            <w:tcW w:w="2535" w:type="dxa"/>
            <w:shd w:val="clear" w:color="auto" w:fill="auto"/>
            <w:vAlign w:val="bottom"/>
          </w:tcPr>
          <w:p w:rsidR="004A33CD" w:rsidRDefault="004A33CD"/>
        </w:tc>
        <w:tc>
          <w:tcPr>
            <w:tcW w:w="3315" w:type="dxa"/>
            <w:shd w:val="clear" w:color="auto" w:fill="auto"/>
            <w:vAlign w:val="bottom"/>
          </w:tcPr>
          <w:p w:rsidR="004A33CD" w:rsidRDefault="004A33CD"/>
        </w:tc>
        <w:tc>
          <w:tcPr>
            <w:tcW w:w="1125" w:type="dxa"/>
            <w:shd w:val="clear" w:color="auto" w:fill="auto"/>
            <w:vAlign w:val="bottom"/>
          </w:tcPr>
          <w:p w:rsidR="004A33CD" w:rsidRDefault="004A33CD"/>
        </w:tc>
        <w:tc>
          <w:tcPr>
            <w:tcW w:w="1275" w:type="dxa"/>
            <w:shd w:val="clear" w:color="auto" w:fill="auto"/>
            <w:vAlign w:val="bottom"/>
          </w:tcPr>
          <w:p w:rsidR="004A33CD" w:rsidRDefault="004A33CD"/>
        </w:tc>
        <w:tc>
          <w:tcPr>
            <w:tcW w:w="1470" w:type="dxa"/>
            <w:shd w:val="clear" w:color="auto" w:fill="auto"/>
            <w:vAlign w:val="bottom"/>
          </w:tcPr>
          <w:p w:rsidR="004A33CD" w:rsidRDefault="004A33CD"/>
        </w:tc>
        <w:tc>
          <w:tcPr>
            <w:tcW w:w="2100" w:type="dxa"/>
            <w:shd w:val="clear" w:color="auto" w:fill="auto"/>
            <w:vAlign w:val="bottom"/>
          </w:tcPr>
          <w:p w:rsidR="004A33CD" w:rsidRDefault="004A33CD"/>
        </w:tc>
        <w:tc>
          <w:tcPr>
            <w:tcW w:w="1995" w:type="dxa"/>
            <w:shd w:val="clear" w:color="auto" w:fill="auto"/>
            <w:vAlign w:val="bottom"/>
          </w:tcPr>
          <w:p w:rsidR="004A33CD" w:rsidRDefault="004A33CD"/>
        </w:tc>
        <w:tc>
          <w:tcPr>
            <w:tcW w:w="1650" w:type="dxa"/>
            <w:shd w:val="clear" w:color="auto" w:fill="auto"/>
            <w:vAlign w:val="bottom"/>
          </w:tcPr>
          <w:p w:rsidR="004A33CD" w:rsidRDefault="004A33CD"/>
        </w:tc>
        <w:tc>
          <w:tcPr>
            <w:tcW w:w="1905" w:type="dxa"/>
            <w:shd w:val="clear" w:color="auto" w:fill="auto"/>
            <w:vAlign w:val="bottom"/>
          </w:tcPr>
          <w:p w:rsidR="004A33CD" w:rsidRDefault="004A33CD"/>
        </w:tc>
      </w:tr>
      <w:tr w:rsidR="004A33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A33CD" w:rsidRDefault="0000554B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19.12.2022 17:00:00 по местному времени. </w:t>
            </w:r>
          </w:p>
        </w:tc>
      </w:tr>
      <w:tr w:rsidR="004A33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4A33CD" w:rsidRDefault="004A33CD"/>
        </w:tc>
        <w:tc>
          <w:tcPr>
            <w:tcW w:w="2535" w:type="dxa"/>
            <w:shd w:val="clear" w:color="auto" w:fill="auto"/>
            <w:vAlign w:val="bottom"/>
          </w:tcPr>
          <w:p w:rsidR="004A33CD" w:rsidRDefault="004A33CD"/>
        </w:tc>
        <w:tc>
          <w:tcPr>
            <w:tcW w:w="3315" w:type="dxa"/>
            <w:shd w:val="clear" w:color="auto" w:fill="auto"/>
            <w:vAlign w:val="bottom"/>
          </w:tcPr>
          <w:p w:rsidR="004A33CD" w:rsidRDefault="004A33CD"/>
        </w:tc>
        <w:tc>
          <w:tcPr>
            <w:tcW w:w="1125" w:type="dxa"/>
            <w:shd w:val="clear" w:color="auto" w:fill="auto"/>
            <w:vAlign w:val="bottom"/>
          </w:tcPr>
          <w:p w:rsidR="004A33CD" w:rsidRDefault="004A33CD"/>
        </w:tc>
        <w:tc>
          <w:tcPr>
            <w:tcW w:w="1275" w:type="dxa"/>
            <w:shd w:val="clear" w:color="auto" w:fill="auto"/>
            <w:vAlign w:val="bottom"/>
          </w:tcPr>
          <w:p w:rsidR="004A33CD" w:rsidRDefault="004A33CD"/>
        </w:tc>
        <w:tc>
          <w:tcPr>
            <w:tcW w:w="1470" w:type="dxa"/>
            <w:shd w:val="clear" w:color="auto" w:fill="auto"/>
            <w:vAlign w:val="bottom"/>
          </w:tcPr>
          <w:p w:rsidR="004A33CD" w:rsidRDefault="004A33CD"/>
        </w:tc>
        <w:tc>
          <w:tcPr>
            <w:tcW w:w="2100" w:type="dxa"/>
            <w:shd w:val="clear" w:color="auto" w:fill="auto"/>
            <w:vAlign w:val="bottom"/>
          </w:tcPr>
          <w:p w:rsidR="004A33CD" w:rsidRDefault="004A33CD"/>
        </w:tc>
        <w:tc>
          <w:tcPr>
            <w:tcW w:w="1995" w:type="dxa"/>
            <w:shd w:val="clear" w:color="auto" w:fill="auto"/>
            <w:vAlign w:val="bottom"/>
          </w:tcPr>
          <w:p w:rsidR="004A33CD" w:rsidRDefault="004A33CD"/>
        </w:tc>
        <w:tc>
          <w:tcPr>
            <w:tcW w:w="1650" w:type="dxa"/>
            <w:shd w:val="clear" w:color="auto" w:fill="auto"/>
            <w:vAlign w:val="bottom"/>
          </w:tcPr>
          <w:p w:rsidR="004A33CD" w:rsidRDefault="004A33CD"/>
        </w:tc>
        <w:tc>
          <w:tcPr>
            <w:tcW w:w="1905" w:type="dxa"/>
            <w:shd w:val="clear" w:color="auto" w:fill="auto"/>
            <w:vAlign w:val="bottom"/>
          </w:tcPr>
          <w:p w:rsidR="004A33CD" w:rsidRDefault="004A33CD"/>
        </w:tc>
      </w:tr>
      <w:tr w:rsidR="004A33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A33CD" w:rsidRDefault="0000554B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4A33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4A33CD" w:rsidRDefault="004A33CD"/>
        </w:tc>
        <w:tc>
          <w:tcPr>
            <w:tcW w:w="2535" w:type="dxa"/>
            <w:shd w:val="clear" w:color="auto" w:fill="auto"/>
            <w:vAlign w:val="bottom"/>
          </w:tcPr>
          <w:p w:rsidR="004A33CD" w:rsidRDefault="004A33CD"/>
        </w:tc>
        <w:tc>
          <w:tcPr>
            <w:tcW w:w="3315" w:type="dxa"/>
            <w:shd w:val="clear" w:color="auto" w:fill="auto"/>
            <w:vAlign w:val="bottom"/>
          </w:tcPr>
          <w:p w:rsidR="004A33CD" w:rsidRDefault="004A33CD"/>
        </w:tc>
        <w:tc>
          <w:tcPr>
            <w:tcW w:w="1125" w:type="dxa"/>
            <w:shd w:val="clear" w:color="auto" w:fill="auto"/>
            <w:vAlign w:val="bottom"/>
          </w:tcPr>
          <w:p w:rsidR="004A33CD" w:rsidRDefault="004A33CD"/>
        </w:tc>
        <w:tc>
          <w:tcPr>
            <w:tcW w:w="1275" w:type="dxa"/>
            <w:shd w:val="clear" w:color="auto" w:fill="auto"/>
            <w:vAlign w:val="bottom"/>
          </w:tcPr>
          <w:p w:rsidR="004A33CD" w:rsidRDefault="004A33CD"/>
        </w:tc>
        <w:tc>
          <w:tcPr>
            <w:tcW w:w="1470" w:type="dxa"/>
            <w:shd w:val="clear" w:color="auto" w:fill="auto"/>
            <w:vAlign w:val="bottom"/>
          </w:tcPr>
          <w:p w:rsidR="004A33CD" w:rsidRDefault="004A33CD"/>
        </w:tc>
        <w:tc>
          <w:tcPr>
            <w:tcW w:w="2100" w:type="dxa"/>
            <w:shd w:val="clear" w:color="auto" w:fill="auto"/>
            <w:vAlign w:val="bottom"/>
          </w:tcPr>
          <w:p w:rsidR="004A33CD" w:rsidRDefault="004A33CD"/>
        </w:tc>
        <w:tc>
          <w:tcPr>
            <w:tcW w:w="1995" w:type="dxa"/>
            <w:shd w:val="clear" w:color="auto" w:fill="auto"/>
            <w:vAlign w:val="bottom"/>
          </w:tcPr>
          <w:p w:rsidR="004A33CD" w:rsidRDefault="004A33CD"/>
        </w:tc>
        <w:tc>
          <w:tcPr>
            <w:tcW w:w="1650" w:type="dxa"/>
            <w:shd w:val="clear" w:color="auto" w:fill="auto"/>
            <w:vAlign w:val="bottom"/>
          </w:tcPr>
          <w:p w:rsidR="004A33CD" w:rsidRDefault="004A33CD"/>
        </w:tc>
        <w:tc>
          <w:tcPr>
            <w:tcW w:w="1905" w:type="dxa"/>
            <w:shd w:val="clear" w:color="auto" w:fill="auto"/>
            <w:vAlign w:val="bottom"/>
          </w:tcPr>
          <w:p w:rsidR="004A33CD" w:rsidRDefault="004A33CD"/>
        </w:tc>
      </w:tr>
      <w:tr w:rsidR="004A33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4A33CD" w:rsidRDefault="004A33CD"/>
        </w:tc>
        <w:tc>
          <w:tcPr>
            <w:tcW w:w="2535" w:type="dxa"/>
            <w:shd w:val="clear" w:color="auto" w:fill="auto"/>
            <w:vAlign w:val="bottom"/>
          </w:tcPr>
          <w:p w:rsidR="004A33CD" w:rsidRDefault="004A33CD"/>
        </w:tc>
        <w:tc>
          <w:tcPr>
            <w:tcW w:w="3315" w:type="dxa"/>
            <w:shd w:val="clear" w:color="auto" w:fill="auto"/>
            <w:vAlign w:val="bottom"/>
          </w:tcPr>
          <w:p w:rsidR="004A33CD" w:rsidRDefault="004A33CD"/>
        </w:tc>
        <w:tc>
          <w:tcPr>
            <w:tcW w:w="1125" w:type="dxa"/>
            <w:shd w:val="clear" w:color="auto" w:fill="auto"/>
            <w:vAlign w:val="bottom"/>
          </w:tcPr>
          <w:p w:rsidR="004A33CD" w:rsidRDefault="004A33CD"/>
        </w:tc>
        <w:tc>
          <w:tcPr>
            <w:tcW w:w="1275" w:type="dxa"/>
            <w:shd w:val="clear" w:color="auto" w:fill="auto"/>
            <w:vAlign w:val="bottom"/>
          </w:tcPr>
          <w:p w:rsidR="004A33CD" w:rsidRDefault="004A33CD"/>
        </w:tc>
        <w:tc>
          <w:tcPr>
            <w:tcW w:w="1470" w:type="dxa"/>
            <w:shd w:val="clear" w:color="auto" w:fill="auto"/>
            <w:vAlign w:val="bottom"/>
          </w:tcPr>
          <w:p w:rsidR="004A33CD" w:rsidRDefault="004A33CD"/>
        </w:tc>
        <w:tc>
          <w:tcPr>
            <w:tcW w:w="2100" w:type="dxa"/>
            <w:shd w:val="clear" w:color="auto" w:fill="auto"/>
            <w:vAlign w:val="bottom"/>
          </w:tcPr>
          <w:p w:rsidR="004A33CD" w:rsidRDefault="004A33CD"/>
        </w:tc>
        <w:tc>
          <w:tcPr>
            <w:tcW w:w="1995" w:type="dxa"/>
            <w:shd w:val="clear" w:color="auto" w:fill="auto"/>
            <w:vAlign w:val="bottom"/>
          </w:tcPr>
          <w:p w:rsidR="004A33CD" w:rsidRDefault="004A33CD"/>
        </w:tc>
        <w:tc>
          <w:tcPr>
            <w:tcW w:w="1650" w:type="dxa"/>
            <w:shd w:val="clear" w:color="auto" w:fill="auto"/>
            <w:vAlign w:val="bottom"/>
          </w:tcPr>
          <w:p w:rsidR="004A33CD" w:rsidRDefault="004A33CD"/>
        </w:tc>
        <w:tc>
          <w:tcPr>
            <w:tcW w:w="1905" w:type="dxa"/>
            <w:shd w:val="clear" w:color="auto" w:fill="auto"/>
            <w:vAlign w:val="bottom"/>
          </w:tcPr>
          <w:p w:rsidR="004A33CD" w:rsidRDefault="004A33CD"/>
        </w:tc>
      </w:tr>
      <w:tr w:rsidR="004A33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4A33CD" w:rsidRDefault="004A33CD"/>
        </w:tc>
        <w:tc>
          <w:tcPr>
            <w:tcW w:w="2535" w:type="dxa"/>
            <w:shd w:val="clear" w:color="auto" w:fill="auto"/>
            <w:vAlign w:val="bottom"/>
          </w:tcPr>
          <w:p w:rsidR="004A33CD" w:rsidRDefault="004A33CD"/>
        </w:tc>
        <w:tc>
          <w:tcPr>
            <w:tcW w:w="3315" w:type="dxa"/>
            <w:shd w:val="clear" w:color="auto" w:fill="auto"/>
            <w:vAlign w:val="bottom"/>
          </w:tcPr>
          <w:p w:rsidR="004A33CD" w:rsidRDefault="004A33CD"/>
        </w:tc>
        <w:tc>
          <w:tcPr>
            <w:tcW w:w="1125" w:type="dxa"/>
            <w:shd w:val="clear" w:color="auto" w:fill="auto"/>
            <w:vAlign w:val="bottom"/>
          </w:tcPr>
          <w:p w:rsidR="004A33CD" w:rsidRDefault="004A33CD"/>
        </w:tc>
        <w:tc>
          <w:tcPr>
            <w:tcW w:w="1275" w:type="dxa"/>
            <w:shd w:val="clear" w:color="auto" w:fill="auto"/>
            <w:vAlign w:val="bottom"/>
          </w:tcPr>
          <w:p w:rsidR="004A33CD" w:rsidRDefault="004A33CD"/>
        </w:tc>
        <w:tc>
          <w:tcPr>
            <w:tcW w:w="1470" w:type="dxa"/>
            <w:shd w:val="clear" w:color="auto" w:fill="auto"/>
            <w:vAlign w:val="bottom"/>
          </w:tcPr>
          <w:p w:rsidR="004A33CD" w:rsidRDefault="004A33CD"/>
        </w:tc>
        <w:tc>
          <w:tcPr>
            <w:tcW w:w="2100" w:type="dxa"/>
            <w:shd w:val="clear" w:color="auto" w:fill="auto"/>
            <w:vAlign w:val="bottom"/>
          </w:tcPr>
          <w:p w:rsidR="004A33CD" w:rsidRDefault="004A33CD"/>
        </w:tc>
        <w:tc>
          <w:tcPr>
            <w:tcW w:w="1995" w:type="dxa"/>
            <w:shd w:val="clear" w:color="auto" w:fill="auto"/>
            <w:vAlign w:val="bottom"/>
          </w:tcPr>
          <w:p w:rsidR="004A33CD" w:rsidRDefault="004A33CD"/>
        </w:tc>
        <w:tc>
          <w:tcPr>
            <w:tcW w:w="1650" w:type="dxa"/>
            <w:shd w:val="clear" w:color="auto" w:fill="auto"/>
            <w:vAlign w:val="bottom"/>
          </w:tcPr>
          <w:p w:rsidR="004A33CD" w:rsidRDefault="004A33CD"/>
        </w:tc>
        <w:tc>
          <w:tcPr>
            <w:tcW w:w="1905" w:type="dxa"/>
            <w:shd w:val="clear" w:color="auto" w:fill="auto"/>
            <w:vAlign w:val="bottom"/>
          </w:tcPr>
          <w:p w:rsidR="004A33CD" w:rsidRDefault="004A33CD"/>
        </w:tc>
      </w:tr>
      <w:tr w:rsidR="004A33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A33CD" w:rsidRDefault="0000554B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4A33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A33CD" w:rsidRDefault="0000554B">
            <w:r>
              <w:rPr>
                <w:rFonts w:ascii="Times New Roman" w:hAnsi="Times New Roman"/>
                <w:sz w:val="28"/>
                <w:szCs w:val="28"/>
              </w:rPr>
              <w:t xml:space="preserve">Туркина Ольга Валерьевна, тел. </w:t>
            </w:r>
            <w:r>
              <w:rPr>
                <w:rFonts w:ascii="Times New Roman" w:hAnsi="Times New Roman"/>
                <w:sz w:val="28"/>
                <w:szCs w:val="28"/>
              </w:rPr>
              <w:t>202-68-69</w:t>
            </w:r>
          </w:p>
        </w:tc>
      </w:tr>
    </w:tbl>
    <w:p w:rsidR="00000000" w:rsidRDefault="0000554B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A33CD"/>
    <w:rsid w:val="0000554B"/>
    <w:rsid w:val="004A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A3012F-DC71-4E2A-BF25-B75B960F3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2031</Characters>
  <Application>Microsoft Office Word</Application>
  <DocSecurity>0</DocSecurity>
  <Lines>16</Lines>
  <Paragraphs>4</Paragraphs>
  <ScaleCrop>false</ScaleCrop>
  <Company/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2022-12-15T09:09:00Z</dcterms:created>
  <dcterms:modified xsi:type="dcterms:W3CDTF">2022-12-15T09:09:00Z</dcterms:modified>
</cp:coreProperties>
</file>