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500"/>
        <w:gridCol w:w="2268"/>
        <w:gridCol w:w="469"/>
        <w:gridCol w:w="599"/>
        <w:gridCol w:w="798"/>
        <w:gridCol w:w="1571"/>
        <w:gridCol w:w="1287"/>
        <w:gridCol w:w="1456"/>
        <w:gridCol w:w="515"/>
      </w:tblGrid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RPr="00461C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Pr="00461CCF" w:rsidRDefault="00461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 w:rsidP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№.2023-2021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62E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62E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гемодиализа с принадлежностями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1.Общие условия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Декларация соответствия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 соответ-ствия Госстандарта России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Регистрационное удостоверение Минздрава Рос-сии или Федеральной службы по надзору в сфере здравоохранения и социального развития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Паспорт на изделие и инструкция по эксплуатации на </w:t>
            </w:r>
            <w:r>
              <w:rPr>
                <w:rFonts w:ascii="Times New Roman" w:hAnsi="Times New Roman"/>
                <w:sz w:val="24"/>
                <w:szCs w:val="24"/>
              </w:rPr>
              <w:t>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 Инструкция по обработке, дезинфекции и стерили-зации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Гарантия поставщика, исчисляемая со дня подпи-сания акта ввода в эксплуатацию   Не менее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Гарантия производителя, исчисляемая со дня под-писания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Предпусковое обучение 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пециалистов работе на по-ставляемом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Регламент технического обслуживания оборудова-ния на весь срок эксплуатации, установленный про-изводителем,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Инструктаж технического персонала Заказчика 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-ническому обслуживанию по регламентам произво-дителя оборудования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Срок поставки и ввода в эксплуатацию с момента заключения контракта Не более 10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Электропитание  230/240 V  ± 10%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Габариты, не бол</w:t>
            </w:r>
            <w:r>
              <w:rPr>
                <w:rFonts w:ascii="Times New Roman" w:hAnsi="Times New Roman"/>
                <w:sz w:val="24"/>
                <w:szCs w:val="24"/>
              </w:rPr>
              <w:t>ее (В х Ш х Г)  1550x 700x700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Вес Не более 135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Колеса со стопорами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Неинвазивный мониторинг АД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Возможность проведения стандартного ацетатного и бикарбонатного диализа с использованием любых прописей концентрата с одноврем</w:t>
            </w:r>
            <w:r>
              <w:rPr>
                <w:rFonts w:ascii="Times New Roman" w:hAnsi="Times New Roman"/>
                <w:sz w:val="24"/>
                <w:szCs w:val="24"/>
              </w:rPr>
              <w:t>енным контролем по проводимости и объему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Гибкое профилирование с возможностью задания врачом профилей по натрию, бикарбонату и ульт-рафильтрации.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Многофункциональный цветной русифицированный жидкокристаллический дисплей Touch Sc</w:t>
            </w:r>
            <w:r>
              <w:rPr>
                <w:rFonts w:ascii="Times New Roman" w:hAnsi="Times New Roman"/>
                <w:sz w:val="24"/>
                <w:szCs w:val="24"/>
              </w:rPr>
              <w:t>reen, позво-ляющий осуществлять процедуры, диагностику и ка-либровку аппарата в диалоговом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Наглядная индикация всех параметров лечения и текстовое подтверждение тревожного сигнала на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Диалоговый режим дисплея при изменении пар</w:t>
            </w:r>
            <w:r>
              <w:rPr>
                <w:rFonts w:ascii="Times New Roman" w:hAnsi="Times New Roman"/>
                <w:sz w:val="24"/>
                <w:szCs w:val="24"/>
              </w:rPr>
              <w:t>амет-ров процедуры с выдачей рекомендаций персоналу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Постоянный вывод текущей информации о ходе процедуры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Модуль-адаптер, позволяющий использовать основ-ную часть бикарбонатного концентрата в гранулиро-ванном (сухом) виде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    Система стерилизации диализного раствора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Полная стерилизация заборников концентрата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Разделение “свежего” и “отработанного” диализата через мембрану балансировочной камеры и наличие теплообменника.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скорость потока диализата           От 300 до 800 мл/мин, с шагом 50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Насос по крови, скорость кровотока  От 10 до 580 мл/мин, с шагом 10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    Автоматическое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и промывка кровопроводящего контура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Режим э</w:t>
            </w:r>
            <w:r>
              <w:rPr>
                <w:rFonts w:ascii="Times New Roman" w:hAnsi="Times New Roman"/>
                <w:sz w:val="24"/>
                <w:szCs w:val="24"/>
              </w:rPr>
              <w:t>кономного энергопотребления (спящий режим)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   Функция автоматического перехода в режим эко-номного расходования диализата с возможностью регулировки этого перехода в пределах 1-10 минут От 1 до 10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2.18    Автоматический слив диализата </w:t>
            </w:r>
            <w:r>
              <w:rPr>
                <w:rFonts w:ascii="Times New Roman" w:hAnsi="Times New Roman"/>
                <w:sz w:val="24"/>
                <w:szCs w:val="24"/>
              </w:rPr>
              <w:t>по окончании процедуры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   Индикатор трансмембранного давления с диапазо-ном индикации     От 0 до 500 мм рт. ст. с шагом 5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   Индикатор температуры с диапазоном отображе-ния в режиме диализа и химической промывки  От 34 до 3</w:t>
            </w:r>
            <w:r>
              <w:rPr>
                <w:rFonts w:ascii="Times New Roman" w:hAnsi="Times New Roman"/>
                <w:sz w:val="24"/>
                <w:szCs w:val="24"/>
              </w:rPr>
              <w:t>9,5 оС, в режиме горячей промывки 95 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   Автоматическая установка уровня в венозной ло-вушке.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   Датчик воздушных пузырьков ультразвуковой и оптический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    детектор утечки крови в минуту  от 0,35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2.24    Детектор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прорыва мембраны диализатора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    Использование комплекта из артериальной и ве-нозной кровопроводящих магистралей, объеди-ненных в единый, полностью герметичный кар-тридж, с уменьшенным объемом заполнения, сни-женным пенообразованием и гермети</w:t>
            </w:r>
            <w:r>
              <w:rPr>
                <w:rFonts w:ascii="Times New Roman" w:hAnsi="Times New Roman"/>
                <w:sz w:val="24"/>
                <w:szCs w:val="24"/>
              </w:rPr>
              <w:t>чными сили-коновыми мембранами датчиков давления, полно-стью исключающими контакт крови с аппаратом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    Функция автоматической загрузки картриджа кро-вопроводящих магистралей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2.27    Автоматическая установка границ тревог, с учётом </w:t>
            </w:r>
            <w:r>
              <w:rPr>
                <w:rFonts w:ascii="Times New Roman" w:hAnsi="Times New Roman"/>
                <w:sz w:val="24"/>
                <w:szCs w:val="24"/>
              </w:rPr>
              <w:t>режима стабилизации параметров диализа.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    Автоматическая аспирация в устройстве EvaClean и удаление отработанного раствора в слив при за-полнении и отмывке контура крови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    Программируемый гепариновый насос с режимами непрерыв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и болюсной подачи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автоматическим отключением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    Возможность проведения ГДФ в режиме пре- и постдилюции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    Возможность проведения ГФ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2.33    Гемодиализ с возможностью заполнения контура раствором, приготовленным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диализных концен-тратов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    Встроенный блок для проведения процедуры ге-модиафильтрации с приготовлением замещающего раствора из диализного концентрата в режиме on-line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ТМД при ГДФ с воз-можностью достижени</w:t>
            </w:r>
            <w:r>
              <w:rPr>
                <w:rFonts w:ascii="Times New Roman" w:hAnsi="Times New Roman"/>
                <w:sz w:val="24"/>
                <w:szCs w:val="24"/>
              </w:rPr>
              <w:t>я максимальных объемов замещения по механизму обратной биологической связи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    Встроенный блок автоматического неинвазивного измерения эффективного клиренса и Kt/V во время проведения процедуры без применения дополнительных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2.36    Графическое и табличное отображение дозы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гемо-диализа (Kt/V), ионного диализанса, массообмена, проводимости плазмы во время процедуры гемо-диализа в режиме реального времени с возможно-стью прогнозирования и коррекции диализной до-зы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    Изолированная УФ, с возможностью включения в любое время процедуры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    Функция автоматической стабилизации объема циркулирующей крови пациента в течение всей процедуры диализа с автоматическим профилиро-ванием скорости ультрафил</w:t>
            </w:r>
            <w:r>
              <w:rPr>
                <w:rFonts w:ascii="Times New Roman" w:hAnsi="Times New Roman"/>
                <w:sz w:val="24"/>
                <w:szCs w:val="24"/>
              </w:rPr>
              <w:t>ьтрации и концентра-ции натрия в диализате по механизму обратной биологической связи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2.39    Возможность проведения одноигольного диализа c 2 насосами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    Регистрирование аппаратом хода диализной про-цедуры с запоминанием аварий, тр</w:t>
            </w:r>
            <w:r>
              <w:rPr>
                <w:rFonts w:ascii="Times New Roman" w:hAnsi="Times New Roman"/>
                <w:sz w:val="24"/>
                <w:szCs w:val="24"/>
              </w:rPr>
              <w:t>евог и измене-ний режимов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2.41    Встроенный блок измерения артериального давле-ния и пульса с автоматическим программировани-ем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2.42    Обязательная программа самодиагностики перед диализом электронной части аппарата и гидроблока с вывод</w:t>
            </w:r>
            <w:r>
              <w:rPr>
                <w:rFonts w:ascii="Times New Roman" w:hAnsi="Times New Roman"/>
                <w:sz w:val="24"/>
                <w:szCs w:val="24"/>
              </w:rPr>
              <w:t>ом сообщений на дисплей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2.43    Обязательный циклический тест на удержание дав-ления во время проведения процедуры (без её оста-новки) с целью обеспечения повышения безопасно-сти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2.44    Возможность работы аппарата при отсутствии на-пря</w:t>
            </w:r>
            <w:r>
              <w:rPr>
                <w:rFonts w:ascii="Times New Roman" w:hAnsi="Times New Roman"/>
                <w:sz w:val="24"/>
                <w:szCs w:val="24"/>
              </w:rPr>
              <w:t>жения сети  с помощью встроенных аккумуля-торов.   Не менее 30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2.45    Модуль-адаптер, для использования сухого бикар-бонатного концентрата в картриджах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2.46    Различные режимы программируемой во времени тепловой и химической дезинфекции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2.47    Возможность проведения химической дезинфекции и декальцификации аппарата с помощью сухих кар-триджей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2.48    Автоматический переход аппарата через заданное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режим ожидания и низкого напряжения в конце дезинфекции и промыв</w:t>
            </w:r>
            <w:r>
              <w:rPr>
                <w:rFonts w:ascii="Times New Roman" w:hAnsi="Times New Roman"/>
                <w:sz w:val="24"/>
                <w:szCs w:val="24"/>
              </w:rPr>
              <w:t>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2.49    Автоматическое ведение журнала проведенных де-зинфекций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2.50    Полная инертность устройств, имеющих контакт с диализирующим раствором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2.51    Встроенный USB-порт для сервисного обслуживания и обновления программного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беспечения аппарата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2.52    Удаленный доступ к системе посредством безопасно-го VPN-канала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2.53    Съемный верхний лоток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32.50.21.112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762E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62E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62E9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762E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62E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2E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61C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E94"/>
    <w:rsid w:val="00461CCF"/>
    <w:rsid w:val="007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0C06-A169-4682-B840-02AA0999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2021-12-17T09:01:00Z</dcterms:created>
  <dcterms:modified xsi:type="dcterms:W3CDTF">2021-12-17T09:01:00Z</dcterms:modified>
</cp:coreProperties>
</file>