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2133"/>
        <w:gridCol w:w="1682"/>
        <w:gridCol w:w="466"/>
        <w:gridCol w:w="595"/>
        <w:gridCol w:w="793"/>
        <w:gridCol w:w="1561"/>
        <w:gridCol w:w="1278"/>
        <w:gridCol w:w="1446"/>
        <w:gridCol w:w="511"/>
      </w:tblGrid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 w:rsidRPr="00E52B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Pr="00E52BD1" w:rsidRDefault="00E52B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2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2B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2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2B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2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2B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Pr="00E52BD1" w:rsidRDefault="005A17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Pr="00E52BD1" w:rsidRDefault="005A17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Pr="00E52BD1" w:rsidRDefault="005A17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Pr="00E52BD1" w:rsidRDefault="005A175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Pr="00E52BD1" w:rsidRDefault="005A175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Pr="00E52BD1" w:rsidRDefault="005A175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Pr="00E52BD1" w:rsidRDefault="005A175E">
            <w:pPr>
              <w:rPr>
                <w:szCs w:val="16"/>
                <w:lang w:val="en-US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 w:rsidP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 №.1886-2021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A17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175E" w:rsidRDefault="00E52B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A175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соответствие лифтов (освидетельствование)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модель лифта OTIS 2000R; зав.№ B7NH4933;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изготовления апрель 2013г;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грузоподемность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1000кг; число остановок 9; система управления одиночная, смешанная </w:t>
            </w:r>
            <w:r>
              <w:rPr>
                <w:rFonts w:ascii="Times New Roman" w:hAnsi="Times New Roman"/>
                <w:sz w:val="24"/>
                <w:szCs w:val="24"/>
              </w:rPr>
              <w:t>собирательная в двух направлениях; ввод в эксплуатацию 08.07.2013г.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75E" w:rsidRDefault="00E52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75E" w:rsidRDefault="005A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175E" w:rsidRDefault="005A17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A17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A175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5A175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02.12.2021 17:00:00 по местному времени. </w:t>
            </w:r>
          </w:p>
        </w:tc>
      </w:tr>
      <w:tr w:rsidR="005A17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A17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A175E" w:rsidRDefault="005A175E">
            <w:pPr>
              <w:rPr>
                <w:szCs w:val="16"/>
              </w:rPr>
            </w:pP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A175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A175E" w:rsidRDefault="00E52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E52B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75E"/>
    <w:rsid w:val="005A175E"/>
    <w:rsid w:val="00E5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10815-063C-4F1A-A88A-3ABCB0FF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2021-11-29T06:18:00Z</dcterms:created>
  <dcterms:modified xsi:type="dcterms:W3CDTF">2021-11-29T06:18:00Z</dcterms:modified>
</cp:coreProperties>
</file>