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EC2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C274C" w:rsidRDefault="002E49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C274C" w:rsidRDefault="00EC274C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EC274C" w:rsidRDefault="002E49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EC274C" w:rsidRDefault="00EC274C"/>
        </w:tc>
        <w:tc>
          <w:tcPr>
            <w:tcW w:w="1995" w:type="dxa"/>
            <w:shd w:val="clear" w:color="auto" w:fill="auto"/>
            <w:vAlign w:val="bottom"/>
          </w:tcPr>
          <w:p w:rsidR="00EC274C" w:rsidRDefault="00EC274C"/>
        </w:tc>
        <w:tc>
          <w:tcPr>
            <w:tcW w:w="1650" w:type="dxa"/>
            <w:shd w:val="clear" w:color="auto" w:fill="auto"/>
            <w:vAlign w:val="bottom"/>
          </w:tcPr>
          <w:p w:rsidR="00EC274C" w:rsidRDefault="00EC274C"/>
        </w:tc>
        <w:tc>
          <w:tcPr>
            <w:tcW w:w="1905" w:type="dxa"/>
            <w:shd w:val="clear" w:color="auto" w:fill="auto"/>
            <w:vAlign w:val="bottom"/>
          </w:tcPr>
          <w:p w:rsidR="00EC274C" w:rsidRDefault="00EC274C"/>
        </w:tc>
      </w:tr>
      <w:tr w:rsidR="00EC2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C274C" w:rsidRDefault="002E49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C274C" w:rsidRDefault="00EC274C"/>
        </w:tc>
        <w:tc>
          <w:tcPr>
            <w:tcW w:w="1275" w:type="dxa"/>
            <w:shd w:val="clear" w:color="auto" w:fill="auto"/>
            <w:vAlign w:val="bottom"/>
          </w:tcPr>
          <w:p w:rsidR="00EC274C" w:rsidRDefault="00EC274C"/>
        </w:tc>
        <w:tc>
          <w:tcPr>
            <w:tcW w:w="1470" w:type="dxa"/>
            <w:shd w:val="clear" w:color="auto" w:fill="auto"/>
            <w:vAlign w:val="bottom"/>
          </w:tcPr>
          <w:p w:rsidR="00EC274C" w:rsidRDefault="00EC274C"/>
        </w:tc>
        <w:tc>
          <w:tcPr>
            <w:tcW w:w="2100" w:type="dxa"/>
            <w:shd w:val="clear" w:color="auto" w:fill="auto"/>
            <w:vAlign w:val="bottom"/>
          </w:tcPr>
          <w:p w:rsidR="00EC274C" w:rsidRDefault="00EC274C"/>
        </w:tc>
        <w:tc>
          <w:tcPr>
            <w:tcW w:w="1995" w:type="dxa"/>
            <w:shd w:val="clear" w:color="auto" w:fill="auto"/>
            <w:vAlign w:val="bottom"/>
          </w:tcPr>
          <w:p w:rsidR="00EC274C" w:rsidRDefault="00EC274C"/>
        </w:tc>
        <w:tc>
          <w:tcPr>
            <w:tcW w:w="1650" w:type="dxa"/>
            <w:shd w:val="clear" w:color="auto" w:fill="auto"/>
            <w:vAlign w:val="bottom"/>
          </w:tcPr>
          <w:p w:rsidR="00EC274C" w:rsidRDefault="00EC274C"/>
        </w:tc>
        <w:tc>
          <w:tcPr>
            <w:tcW w:w="1905" w:type="dxa"/>
            <w:shd w:val="clear" w:color="auto" w:fill="auto"/>
            <w:vAlign w:val="bottom"/>
          </w:tcPr>
          <w:p w:rsidR="00EC274C" w:rsidRDefault="00EC274C"/>
        </w:tc>
      </w:tr>
      <w:tr w:rsidR="00EC2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C274C" w:rsidRDefault="002E49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C274C" w:rsidRDefault="00EC274C"/>
        </w:tc>
        <w:tc>
          <w:tcPr>
            <w:tcW w:w="1275" w:type="dxa"/>
            <w:shd w:val="clear" w:color="auto" w:fill="auto"/>
            <w:vAlign w:val="bottom"/>
          </w:tcPr>
          <w:p w:rsidR="00EC274C" w:rsidRDefault="00EC274C"/>
        </w:tc>
        <w:tc>
          <w:tcPr>
            <w:tcW w:w="1470" w:type="dxa"/>
            <w:shd w:val="clear" w:color="auto" w:fill="auto"/>
            <w:vAlign w:val="bottom"/>
          </w:tcPr>
          <w:p w:rsidR="00EC274C" w:rsidRDefault="00EC274C"/>
        </w:tc>
        <w:tc>
          <w:tcPr>
            <w:tcW w:w="2100" w:type="dxa"/>
            <w:shd w:val="clear" w:color="auto" w:fill="auto"/>
            <w:vAlign w:val="bottom"/>
          </w:tcPr>
          <w:p w:rsidR="00EC274C" w:rsidRDefault="00EC274C"/>
        </w:tc>
        <w:tc>
          <w:tcPr>
            <w:tcW w:w="1995" w:type="dxa"/>
            <w:shd w:val="clear" w:color="auto" w:fill="auto"/>
            <w:vAlign w:val="bottom"/>
          </w:tcPr>
          <w:p w:rsidR="00EC274C" w:rsidRDefault="00EC274C"/>
        </w:tc>
        <w:tc>
          <w:tcPr>
            <w:tcW w:w="1650" w:type="dxa"/>
            <w:shd w:val="clear" w:color="auto" w:fill="auto"/>
            <w:vAlign w:val="bottom"/>
          </w:tcPr>
          <w:p w:rsidR="00EC274C" w:rsidRDefault="00EC274C"/>
        </w:tc>
        <w:tc>
          <w:tcPr>
            <w:tcW w:w="1905" w:type="dxa"/>
            <w:shd w:val="clear" w:color="auto" w:fill="auto"/>
            <w:vAlign w:val="bottom"/>
          </w:tcPr>
          <w:p w:rsidR="00EC274C" w:rsidRDefault="00EC274C"/>
        </w:tc>
      </w:tr>
      <w:tr w:rsidR="00EC2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C274C" w:rsidRDefault="002E49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C274C" w:rsidRDefault="00EC274C"/>
        </w:tc>
        <w:tc>
          <w:tcPr>
            <w:tcW w:w="1275" w:type="dxa"/>
            <w:shd w:val="clear" w:color="auto" w:fill="auto"/>
            <w:vAlign w:val="bottom"/>
          </w:tcPr>
          <w:p w:rsidR="00EC274C" w:rsidRDefault="00EC274C"/>
        </w:tc>
        <w:tc>
          <w:tcPr>
            <w:tcW w:w="1470" w:type="dxa"/>
            <w:shd w:val="clear" w:color="auto" w:fill="auto"/>
            <w:vAlign w:val="bottom"/>
          </w:tcPr>
          <w:p w:rsidR="00EC274C" w:rsidRDefault="00EC274C"/>
        </w:tc>
        <w:tc>
          <w:tcPr>
            <w:tcW w:w="2100" w:type="dxa"/>
            <w:shd w:val="clear" w:color="auto" w:fill="auto"/>
            <w:vAlign w:val="bottom"/>
          </w:tcPr>
          <w:p w:rsidR="00EC274C" w:rsidRDefault="00EC274C"/>
        </w:tc>
        <w:tc>
          <w:tcPr>
            <w:tcW w:w="1995" w:type="dxa"/>
            <w:shd w:val="clear" w:color="auto" w:fill="auto"/>
            <w:vAlign w:val="bottom"/>
          </w:tcPr>
          <w:p w:rsidR="00EC274C" w:rsidRDefault="00EC274C"/>
        </w:tc>
        <w:tc>
          <w:tcPr>
            <w:tcW w:w="1650" w:type="dxa"/>
            <w:shd w:val="clear" w:color="auto" w:fill="auto"/>
            <w:vAlign w:val="bottom"/>
          </w:tcPr>
          <w:p w:rsidR="00EC274C" w:rsidRDefault="00EC274C"/>
        </w:tc>
        <w:tc>
          <w:tcPr>
            <w:tcW w:w="1905" w:type="dxa"/>
            <w:shd w:val="clear" w:color="auto" w:fill="auto"/>
            <w:vAlign w:val="bottom"/>
          </w:tcPr>
          <w:p w:rsidR="00EC274C" w:rsidRDefault="00EC274C"/>
        </w:tc>
      </w:tr>
      <w:tr w:rsidR="00EC2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C274C" w:rsidRDefault="002E49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C274C" w:rsidRDefault="00EC274C"/>
        </w:tc>
        <w:tc>
          <w:tcPr>
            <w:tcW w:w="1275" w:type="dxa"/>
            <w:shd w:val="clear" w:color="auto" w:fill="auto"/>
            <w:vAlign w:val="bottom"/>
          </w:tcPr>
          <w:p w:rsidR="00EC274C" w:rsidRDefault="00EC274C"/>
        </w:tc>
        <w:tc>
          <w:tcPr>
            <w:tcW w:w="1470" w:type="dxa"/>
            <w:shd w:val="clear" w:color="auto" w:fill="auto"/>
            <w:vAlign w:val="bottom"/>
          </w:tcPr>
          <w:p w:rsidR="00EC274C" w:rsidRDefault="00EC274C"/>
        </w:tc>
        <w:tc>
          <w:tcPr>
            <w:tcW w:w="2100" w:type="dxa"/>
            <w:shd w:val="clear" w:color="auto" w:fill="auto"/>
            <w:vAlign w:val="bottom"/>
          </w:tcPr>
          <w:p w:rsidR="00EC274C" w:rsidRDefault="00EC274C"/>
        </w:tc>
        <w:tc>
          <w:tcPr>
            <w:tcW w:w="1995" w:type="dxa"/>
            <w:shd w:val="clear" w:color="auto" w:fill="auto"/>
            <w:vAlign w:val="bottom"/>
          </w:tcPr>
          <w:p w:rsidR="00EC274C" w:rsidRDefault="00EC274C"/>
        </w:tc>
        <w:tc>
          <w:tcPr>
            <w:tcW w:w="1650" w:type="dxa"/>
            <w:shd w:val="clear" w:color="auto" w:fill="auto"/>
            <w:vAlign w:val="bottom"/>
          </w:tcPr>
          <w:p w:rsidR="00EC274C" w:rsidRDefault="00EC274C"/>
        </w:tc>
        <w:tc>
          <w:tcPr>
            <w:tcW w:w="1905" w:type="dxa"/>
            <w:shd w:val="clear" w:color="auto" w:fill="auto"/>
            <w:vAlign w:val="bottom"/>
          </w:tcPr>
          <w:p w:rsidR="00EC274C" w:rsidRDefault="00EC274C"/>
        </w:tc>
      </w:tr>
      <w:tr w:rsidR="00EC274C" w:rsidRPr="002E49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C274C" w:rsidRPr="002E4923" w:rsidRDefault="002E492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E49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E492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E49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E492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E49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E492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EC274C" w:rsidRPr="002E4923" w:rsidRDefault="00EC274C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C274C" w:rsidRPr="002E4923" w:rsidRDefault="00EC274C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EC274C" w:rsidRPr="002E4923" w:rsidRDefault="00EC274C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EC274C" w:rsidRPr="002E4923" w:rsidRDefault="00EC274C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EC274C" w:rsidRPr="002E4923" w:rsidRDefault="00EC274C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EC274C" w:rsidRPr="002E4923" w:rsidRDefault="00EC274C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EC274C" w:rsidRPr="002E4923" w:rsidRDefault="00EC274C">
            <w:pPr>
              <w:rPr>
                <w:lang w:val="en-US"/>
              </w:rPr>
            </w:pPr>
          </w:p>
        </w:tc>
      </w:tr>
      <w:tr w:rsidR="00EC2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C274C" w:rsidRDefault="002E49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C274C" w:rsidRDefault="00EC274C"/>
        </w:tc>
        <w:tc>
          <w:tcPr>
            <w:tcW w:w="1275" w:type="dxa"/>
            <w:shd w:val="clear" w:color="auto" w:fill="auto"/>
            <w:vAlign w:val="bottom"/>
          </w:tcPr>
          <w:p w:rsidR="00EC274C" w:rsidRDefault="00EC274C"/>
        </w:tc>
        <w:tc>
          <w:tcPr>
            <w:tcW w:w="1470" w:type="dxa"/>
            <w:shd w:val="clear" w:color="auto" w:fill="auto"/>
            <w:vAlign w:val="bottom"/>
          </w:tcPr>
          <w:p w:rsidR="00EC274C" w:rsidRDefault="00EC274C"/>
        </w:tc>
        <w:tc>
          <w:tcPr>
            <w:tcW w:w="2100" w:type="dxa"/>
            <w:shd w:val="clear" w:color="auto" w:fill="auto"/>
            <w:vAlign w:val="bottom"/>
          </w:tcPr>
          <w:p w:rsidR="00EC274C" w:rsidRDefault="00EC274C"/>
        </w:tc>
        <w:tc>
          <w:tcPr>
            <w:tcW w:w="1995" w:type="dxa"/>
            <w:shd w:val="clear" w:color="auto" w:fill="auto"/>
            <w:vAlign w:val="bottom"/>
          </w:tcPr>
          <w:p w:rsidR="00EC274C" w:rsidRDefault="00EC274C"/>
        </w:tc>
        <w:tc>
          <w:tcPr>
            <w:tcW w:w="1650" w:type="dxa"/>
            <w:shd w:val="clear" w:color="auto" w:fill="auto"/>
            <w:vAlign w:val="bottom"/>
          </w:tcPr>
          <w:p w:rsidR="00EC274C" w:rsidRDefault="00EC274C"/>
        </w:tc>
        <w:tc>
          <w:tcPr>
            <w:tcW w:w="1905" w:type="dxa"/>
            <w:shd w:val="clear" w:color="auto" w:fill="auto"/>
            <w:vAlign w:val="bottom"/>
          </w:tcPr>
          <w:p w:rsidR="00EC274C" w:rsidRDefault="00EC274C"/>
        </w:tc>
      </w:tr>
      <w:tr w:rsidR="00EC2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C274C" w:rsidRDefault="002E49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C274C" w:rsidRDefault="00EC274C"/>
        </w:tc>
        <w:tc>
          <w:tcPr>
            <w:tcW w:w="1275" w:type="dxa"/>
            <w:shd w:val="clear" w:color="auto" w:fill="auto"/>
            <w:vAlign w:val="bottom"/>
          </w:tcPr>
          <w:p w:rsidR="00EC274C" w:rsidRDefault="00EC274C"/>
        </w:tc>
        <w:tc>
          <w:tcPr>
            <w:tcW w:w="1470" w:type="dxa"/>
            <w:shd w:val="clear" w:color="auto" w:fill="auto"/>
            <w:vAlign w:val="bottom"/>
          </w:tcPr>
          <w:p w:rsidR="00EC274C" w:rsidRDefault="00EC274C"/>
        </w:tc>
        <w:tc>
          <w:tcPr>
            <w:tcW w:w="2100" w:type="dxa"/>
            <w:shd w:val="clear" w:color="auto" w:fill="auto"/>
            <w:vAlign w:val="bottom"/>
          </w:tcPr>
          <w:p w:rsidR="00EC274C" w:rsidRDefault="00EC274C"/>
        </w:tc>
        <w:tc>
          <w:tcPr>
            <w:tcW w:w="1995" w:type="dxa"/>
            <w:shd w:val="clear" w:color="auto" w:fill="auto"/>
            <w:vAlign w:val="bottom"/>
          </w:tcPr>
          <w:p w:rsidR="00EC274C" w:rsidRDefault="00EC274C"/>
        </w:tc>
        <w:tc>
          <w:tcPr>
            <w:tcW w:w="1650" w:type="dxa"/>
            <w:shd w:val="clear" w:color="auto" w:fill="auto"/>
            <w:vAlign w:val="bottom"/>
          </w:tcPr>
          <w:p w:rsidR="00EC274C" w:rsidRDefault="00EC274C"/>
        </w:tc>
        <w:tc>
          <w:tcPr>
            <w:tcW w:w="1905" w:type="dxa"/>
            <w:shd w:val="clear" w:color="auto" w:fill="auto"/>
            <w:vAlign w:val="bottom"/>
          </w:tcPr>
          <w:p w:rsidR="00EC274C" w:rsidRDefault="00EC274C"/>
        </w:tc>
      </w:tr>
      <w:tr w:rsidR="00EC2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C274C" w:rsidRDefault="002E49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C274C" w:rsidRDefault="00EC274C"/>
        </w:tc>
        <w:tc>
          <w:tcPr>
            <w:tcW w:w="1275" w:type="dxa"/>
            <w:shd w:val="clear" w:color="auto" w:fill="auto"/>
            <w:vAlign w:val="bottom"/>
          </w:tcPr>
          <w:p w:rsidR="00EC274C" w:rsidRDefault="00EC274C"/>
        </w:tc>
        <w:tc>
          <w:tcPr>
            <w:tcW w:w="1470" w:type="dxa"/>
            <w:shd w:val="clear" w:color="auto" w:fill="auto"/>
            <w:vAlign w:val="bottom"/>
          </w:tcPr>
          <w:p w:rsidR="00EC274C" w:rsidRDefault="00EC274C"/>
        </w:tc>
        <w:tc>
          <w:tcPr>
            <w:tcW w:w="2100" w:type="dxa"/>
            <w:shd w:val="clear" w:color="auto" w:fill="auto"/>
            <w:vAlign w:val="bottom"/>
          </w:tcPr>
          <w:p w:rsidR="00EC274C" w:rsidRDefault="00EC274C"/>
        </w:tc>
        <w:tc>
          <w:tcPr>
            <w:tcW w:w="1995" w:type="dxa"/>
            <w:shd w:val="clear" w:color="auto" w:fill="auto"/>
            <w:vAlign w:val="bottom"/>
          </w:tcPr>
          <w:p w:rsidR="00EC274C" w:rsidRDefault="00EC274C"/>
        </w:tc>
        <w:tc>
          <w:tcPr>
            <w:tcW w:w="1650" w:type="dxa"/>
            <w:shd w:val="clear" w:color="auto" w:fill="auto"/>
            <w:vAlign w:val="bottom"/>
          </w:tcPr>
          <w:p w:rsidR="00EC274C" w:rsidRDefault="00EC274C"/>
        </w:tc>
        <w:tc>
          <w:tcPr>
            <w:tcW w:w="1905" w:type="dxa"/>
            <w:shd w:val="clear" w:color="auto" w:fill="auto"/>
            <w:vAlign w:val="bottom"/>
          </w:tcPr>
          <w:p w:rsidR="00EC274C" w:rsidRDefault="00EC274C"/>
        </w:tc>
      </w:tr>
      <w:tr w:rsidR="00EC2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C274C" w:rsidRDefault="002E4923" w:rsidP="002E49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18.11.</w:t>
            </w:r>
            <w:r>
              <w:rPr>
                <w:rFonts w:ascii="Times New Roman" w:hAnsi="Times New Roman"/>
                <w:sz w:val="24"/>
                <w:szCs w:val="24"/>
              </w:rPr>
              <w:t>2 022 г. №.1881-2022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C274C" w:rsidRDefault="00EC274C"/>
        </w:tc>
        <w:tc>
          <w:tcPr>
            <w:tcW w:w="1275" w:type="dxa"/>
            <w:shd w:val="clear" w:color="auto" w:fill="auto"/>
            <w:vAlign w:val="bottom"/>
          </w:tcPr>
          <w:p w:rsidR="00EC274C" w:rsidRDefault="00EC274C"/>
        </w:tc>
        <w:tc>
          <w:tcPr>
            <w:tcW w:w="1470" w:type="dxa"/>
            <w:shd w:val="clear" w:color="auto" w:fill="auto"/>
            <w:vAlign w:val="bottom"/>
          </w:tcPr>
          <w:p w:rsidR="00EC274C" w:rsidRDefault="00EC274C"/>
        </w:tc>
        <w:tc>
          <w:tcPr>
            <w:tcW w:w="2100" w:type="dxa"/>
            <w:shd w:val="clear" w:color="auto" w:fill="auto"/>
            <w:vAlign w:val="bottom"/>
          </w:tcPr>
          <w:p w:rsidR="00EC274C" w:rsidRDefault="00EC274C"/>
        </w:tc>
        <w:tc>
          <w:tcPr>
            <w:tcW w:w="1995" w:type="dxa"/>
            <w:shd w:val="clear" w:color="auto" w:fill="auto"/>
            <w:vAlign w:val="bottom"/>
          </w:tcPr>
          <w:p w:rsidR="00EC274C" w:rsidRDefault="00EC274C"/>
        </w:tc>
        <w:tc>
          <w:tcPr>
            <w:tcW w:w="1650" w:type="dxa"/>
            <w:shd w:val="clear" w:color="auto" w:fill="auto"/>
            <w:vAlign w:val="bottom"/>
          </w:tcPr>
          <w:p w:rsidR="00EC274C" w:rsidRDefault="00EC274C"/>
        </w:tc>
        <w:tc>
          <w:tcPr>
            <w:tcW w:w="1905" w:type="dxa"/>
            <w:shd w:val="clear" w:color="auto" w:fill="auto"/>
            <w:vAlign w:val="bottom"/>
          </w:tcPr>
          <w:p w:rsidR="00EC274C" w:rsidRDefault="00EC274C"/>
        </w:tc>
      </w:tr>
      <w:tr w:rsidR="00EC2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C274C" w:rsidRDefault="002E49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C274C" w:rsidRDefault="00EC274C"/>
        </w:tc>
        <w:tc>
          <w:tcPr>
            <w:tcW w:w="1275" w:type="dxa"/>
            <w:shd w:val="clear" w:color="auto" w:fill="auto"/>
            <w:vAlign w:val="bottom"/>
          </w:tcPr>
          <w:p w:rsidR="00EC274C" w:rsidRDefault="00EC274C"/>
        </w:tc>
        <w:tc>
          <w:tcPr>
            <w:tcW w:w="1470" w:type="dxa"/>
            <w:shd w:val="clear" w:color="auto" w:fill="auto"/>
            <w:vAlign w:val="bottom"/>
          </w:tcPr>
          <w:p w:rsidR="00EC274C" w:rsidRDefault="00EC274C"/>
        </w:tc>
        <w:tc>
          <w:tcPr>
            <w:tcW w:w="2100" w:type="dxa"/>
            <w:shd w:val="clear" w:color="auto" w:fill="auto"/>
            <w:vAlign w:val="bottom"/>
          </w:tcPr>
          <w:p w:rsidR="00EC274C" w:rsidRDefault="00EC274C"/>
        </w:tc>
        <w:tc>
          <w:tcPr>
            <w:tcW w:w="1995" w:type="dxa"/>
            <w:shd w:val="clear" w:color="auto" w:fill="auto"/>
            <w:vAlign w:val="bottom"/>
          </w:tcPr>
          <w:p w:rsidR="00EC274C" w:rsidRDefault="00EC274C"/>
        </w:tc>
        <w:tc>
          <w:tcPr>
            <w:tcW w:w="1650" w:type="dxa"/>
            <w:shd w:val="clear" w:color="auto" w:fill="auto"/>
            <w:vAlign w:val="bottom"/>
          </w:tcPr>
          <w:p w:rsidR="00EC274C" w:rsidRDefault="00EC274C"/>
        </w:tc>
        <w:tc>
          <w:tcPr>
            <w:tcW w:w="1905" w:type="dxa"/>
            <w:shd w:val="clear" w:color="auto" w:fill="auto"/>
            <w:vAlign w:val="bottom"/>
          </w:tcPr>
          <w:p w:rsidR="00EC274C" w:rsidRDefault="00EC274C"/>
        </w:tc>
      </w:tr>
      <w:tr w:rsidR="00EC2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C274C" w:rsidRDefault="00EC274C"/>
        </w:tc>
        <w:tc>
          <w:tcPr>
            <w:tcW w:w="2535" w:type="dxa"/>
            <w:shd w:val="clear" w:color="auto" w:fill="auto"/>
            <w:vAlign w:val="bottom"/>
          </w:tcPr>
          <w:p w:rsidR="00EC274C" w:rsidRDefault="00EC274C"/>
        </w:tc>
        <w:tc>
          <w:tcPr>
            <w:tcW w:w="3315" w:type="dxa"/>
            <w:shd w:val="clear" w:color="auto" w:fill="auto"/>
            <w:vAlign w:val="bottom"/>
          </w:tcPr>
          <w:p w:rsidR="00EC274C" w:rsidRDefault="00EC274C"/>
        </w:tc>
        <w:tc>
          <w:tcPr>
            <w:tcW w:w="1125" w:type="dxa"/>
            <w:shd w:val="clear" w:color="auto" w:fill="auto"/>
            <w:vAlign w:val="bottom"/>
          </w:tcPr>
          <w:p w:rsidR="00EC274C" w:rsidRDefault="00EC274C"/>
        </w:tc>
        <w:tc>
          <w:tcPr>
            <w:tcW w:w="1275" w:type="dxa"/>
            <w:shd w:val="clear" w:color="auto" w:fill="auto"/>
            <w:vAlign w:val="bottom"/>
          </w:tcPr>
          <w:p w:rsidR="00EC274C" w:rsidRDefault="00EC274C"/>
        </w:tc>
        <w:tc>
          <w:tcPr>
            <w:tcW w:w="1470" w:type="dxa"/>
            <w:shd w:val="clear" w:color="auto" w:fill="auto"/>
            <w:vAlign w:val="bottom"/>
          </w:tcPr>
          <w:p w:rsidR="00EC274C" w:rsidRDefault="00EC274C"/>
        </w:tc>
        <w:tc>
          <w:tcPr>
            <w:tcW w:w="2100" w:type="dxa"/>
            <w:shd w:val="clear" w:color="auto" w:fill="auto"/>
            <w:vAlign w:val="bottom"/>
          </w:tcPr>
          <w:p w:rsidR="00EC274C" w:rsidRDefault="00EC274C"/>
        </w:tc>
        <w:tc>
          <w:tcPr>
            <w:tcW w:w="1995" w:type="dxa"/>
            <w:shd w:val="clear" w:color="auto" w:fill="auto"/>
            <w:vAlign w:val="bottom"/>
          </w:tcPr>
          <w:p w:rsidR="00EC274C" w:rsidRDefault="00EC274C"/>
        </w:tc>
        <w:tc>
          <w:tcPr>
            <w:tcW w:w="1650" w:type="dxa"/>
            <w:shd w:val="clear" w:color="auto" w:fill="auto"/>
            <w:vAlign w:val="bottom"/>
          </w:tcPr>
          <w:p w:rsidR="00EC274C" w:rsidRDefault="00EC274C"/>
        </w:tc>
        <w:tc>
          <w:tcPr>
            <w:tcW w:w="1905" w:type="dxa"/>
            <w:shd w:val="clear" w:color="auto" w:fill="auto"/>
            <w:vAlign w:val="bottom"/>
          </w:tcPr>
          <w:p w:rsidR="00EC274C" w:rsidRDefault="00EC274C"/>
        </w:tc>
      </w:tr>
      <w:tr w:rsidR="00EC2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C274C" w:rsidRDefault="002E49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C274C" w:rsidRDefault="00EC274C"/>
        </w:tc>
        <w:tc>
          <w:tcPr>
            <w:tcW w:w="1275" w:type="dxa"/>
            <w:shd w:val="clear" w:color="auto" w:fill="auto"/>
            <w:vAlign w:val="bottom"/>
          </w:tcPr>
          <w:p w:rsidR="00EC274C" w:rsidRDefault="00EC274C"/>
        </w:tc>
        <w:tc>
          <w:tcPr>
            <w:tcW w:w="1470" w:type="dxa"/>
            <w:shd w:val="clear" w:color="auto" w:fill="auto"/>
            <w:vAlign w:val="bottom"/>
          </w:tcPr>
          <w:p w:rsidR="00EC274C" w:rsidRDefault="00EC274C"/>
        </w:tc>
        <w:tc>
          <w:tcPr>
            <w:tcW w:w="2100" w:type="dxa"/>
            <w:shd w:val="clear" w:color="auto" w:fill="auto"/>
            <w:vAlign w:val="bottom"/>
          </w:tcPr>
          <w:p w:rsidR="00EC274C" w:rsidRDefault="00EC274C"/>
        </w:tc>
        <w:tc>
          <w:tcPr>
            <w:tcW w:w="1995" w:type="dxa"/>
            <w:shd w:val="clear" w:color="auto" w:fill="auto"/>
            <w:vAlign w:val="bottom"/>
          </w:tcPr>
          <w:p w:rsidR="00EC274C" w:rsidRDefault="00EC274C"/>
        </w:tc>
        <w:tc>
          <w:tcPr>
            <w:tcW w:w="1650" w:type="dxa"/>
            <w:shd w:val="clear" w:color="auto" w:fill="auto"/>
            <w:vAlign w:val="bottom"/>
          </w:tcPr>
          <w:p w:rsidR="00EC274C" w:rsidRDefault="00EC274C"/>
        </w:tc>
        <w:tc>
          <w:tcPr>
            <w:tcW w:w="1905" w:type="dxa"/>
            <w:shd w:val="clear" w:color="auto" w:fill="auto"/>
            <w:vAlign w:val="bottom"/>
          </w:tcPr>
          <w:p w:rsidR="00EC274C" w:rsidRDefault="00EC274C"/>
        </w:tc>
      </w:tr>
      <w:tr w:rsidR="00EC2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C274C" w:rsidRDefault="00EC274C"/>
        </w:tc>
        <w:tc>
          <w:tcPr>
            <w:tcW w:w="2535" w:type="dxa"/>
            <w:shd w:val="clear" w:color="auto" w:fill="auto"/>
            <w:vAlign w:val="bottom"/>
          </w:tcPr>
          <w:p w:rsidR="00EC274C" w:rsidRDefault="00EC274C"/>
        </w:tc>
        <w:tc>
          <w:tcPr>
            <w:tcW w:w="3315" w:type="dxa"/>
            <w:shd w:val="clear" w:color="auto" w:fill="auto"/>
            <w:vAlign w:val="bottom"/>
          </w:tcPr>
          <w:p w:rsidR="00EC274C" w:rsidRDefault="00EC274C"/>
        </w:tc>
        <w:tc>
          <w:tcPr>
            <w:tcW w:w="1125" w:type="dxa"/>
            <w:shd w:val="clear" w:color="auto" w:fill="auto"/>
            <w:vAlign w:val="bottom"/>
          </w:tcPr>
          <w:p w:rsidR="00EC274C" w:rsidRDefault="00EC274C"/>
        </w:tc>
        <w:tc>
          <w:tcPr>
            <w:tcW w:w="1275" w:type="dxa"/>
            <w:shd w:val="clear" w:color="auto" w:fill="auto"/>
            <w:vAlign w:val="bottom"/>
          </w:tcPr>
          <w:p w:rsidR="00EC274C" w:rsidRDefault="00EC274C"/>
        </w:tc>
        <w:tc>
          <w:tcPr>
            <w:tcW w:w="1470" w:type="dxa"/>
            <w:shd w:val="clear" w:color="auto" w:fill="auto"/>
            <w:vAlign w:val="bottom"/>
          </w:tcPr>
          <w:p w:rsidR="00EC274C" w:rsidRDefault="00EC274C"/>
        </w:tc>
        <w:tc>
          <w:tcPr>
            <w:tcW w:w="2100" w:type="dxa"/>
            <w:shd w:val="clear" w:color="auto" w:fill="auto"/>
            <w:vAlign w:val="bottom"/>
          </w:tcPr>
          <w:p w:rsidR="00EC274C" w:rsidRDefault="00EC274C"/>
        </w:tc>
        <w:tc>
          <w:tcPr>
            <w:tcW w:w="1995" w:type="dxa"/>
            <w:shd w:val="clear" w:color="auto" w:fill="auto"/>
            <w:vAlign w:val="bottom"/>
          </w:tcPr>
          <w:p w:rsidR="00EC274C" w:rsidRDefault="00EC274C"/>
        </w:tc>
        <w:tc>
          <w:tcPr>
            <w:tcW w:w="1650" w:type="dxa"/>
            <w:shd w:val="clear" w:color="auto" w:fill="auto"/>
            <w:vAlign w:val="bottom"/>
          </w:tcPr>
          <w:p w:rsidR="00EC274C" w:rsidRDefault="00EC274C"/>
        </w:tc>
        <w:tc>
          <w:tcPr>
            <w:tcW w:w="1905" w:type="dxa"/>
            <w:shd w:val="clear" w:color="auto" w:fill="auto"/>
            <w:vAlign w:val="bottom"/>
          </w:tcPr>
          <w:p w:rsidR="00EC274C" w:rsidRDefault="00EC274C"/>
        </w:tc>
      </w:tr>
      <w:tr w:rsidR="00EC2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EC274C" w:rsidRDefault="002E492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C274C" w:rsidRDefault="00EC274C"/>
        </w:tc>
        <w:tc>
          <w:tcPr>
            <w:tcW w:w="1650" w:type="dxa"/>
            <w:shd w:val="clear" w:color="auto" w:fill="auto"/>
            <w:vAlign w:val="bottom"/>
          </w:tcPr>
          <w:p w:rsidR="00EC274C" w:rsidRDefault="00EC274C"/>
        </w:tc>
        <w:tc>
          <w:tcPr>
            <w:tcW w:w="1905" w:type="dxa"/>
            <w:shd w:val="clear" w:color="auto" w:fill="auto"/>
            <w:vAlign w:val="bottom"/>
          </w:tcPr>
          <w:p w:rsidR="00EC274C" w:rsidRDefault="00EC274C"/>
        </w:tc>
      </w:tr>
      <w:tr w:rsidR="00EC2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C274C" w:rsidRDefault="002E492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C2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274C" w:rsidRDefault="002E492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274C" w:rsidRDefault="002E492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274C" w:rsidRDefault="002E492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274C" w:rsidRDefault="002E492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274C" w:rsidRDefault="002E492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274C" w:rsidRDefault="002E492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274C" w:rsidRDefault="002E492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274C" w:rsidRDefault="002E492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274C" w:rsidRDefault="002E492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274C" w:rsidRDefault="002E492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C2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274C" w:rsidRDefault="002E49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274C" w:rsidRDefault="002E49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Тест-система для выявления маркеров к инфекционным заболеваниям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274C" w:rsidRDefault="002E49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Назначение теста: тест предназначен для быстрого качественного определения поверхностных антигенов гепатита В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HBsAg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антител к гепатиту С (HCV), антител к вирусу </w:t>
            </w:r>
            <w:r>
              <w:rPr>
                <w:rFonts w:ascii="Times New Roman" w:hAnsi="Times New Roman"/>
                <w:sz w:val="24"/>
                <w:szCs w:val="24"/>
              </w:rPr>
              <w:t>иммунодефицита человека (HIV 1/2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антител к антигенам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Treponema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Pallidum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цельной крови, сыворотке или плазме на одной плашке. Принцип метода: мембранный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иммунохроматографический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анализ, путем взаимодействия с поверхностным антигеном гепатита В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HBsAg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антител к гепатиту С (HCV), антител к вирусу иммунодефицита человека (HIV 1/2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  антител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антигенам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Treponema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Pallidum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тестовой зоне мембраны. Объем цельной крови, сыворотки или плазмы, не более - 50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один тест. Чувствительность теста, не менее - </w:t>
            </w:r>
            <w:r>
              <w:rPr>
                <w:rFonts w:ascii="Times New Roman" w:hAnsi="Times New Roman"/>
                <w:sz w:val="24"/>
                <w:szCs w:val="24"/>
              </w:rPr>
              <w:t>99,95% Специфичность теста, не менее - 99,9 %. Состав набора: тестовая кассета в индивидуальной герметичной фольгированной упаковке с осушителем, буфер (для разведения цельной крови), одноразовые пипетки для забора образца. Требования к процедуре выполнени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теста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бесприборный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тест, визуальная интерпретация результата. Время проведения теста, не более - 15 минут. Наличие внутреннего контроля правильности проведения процедуры анализа для каждого теста. Температура хранения тестов - в диапазоне от +2 до +30 </w:t>
            </w:r>
            <w:r>
              <w:rPr>
                <w:rFonts w:ascii="Times New Roman" w:hAnsi="Times New Roman"/>
                <w:sz w:val="24"/>
                <w:szCs w:val="24"/>
              </w:rPr>
              <w:t>С. Срок годности не менее - 24 месяца. Регистрационное удостоверение - наличие. Количество в упаковке – не менее 10шт.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274C" w:rsidRDefault="002E492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274C" w:rsidRDefault="002E49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274C" w:rsidRDefault="00EC274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274C" w:rsidRDefault="00EC274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C274C" w:rsidRDefault="00EC274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C274C" w:rsidRDefault="00EC274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C274C" w:rsidRDefault="00EC274C"/>
        </w:tc>
      </w:tr>
      <w:tr w:rsidR="00EC274C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EC274C" w:rsidRDefault="00EC274C"/>
        </w:tc>
        <w:tc>
          <w:tcPr>
            <w:tcW w:w="2535" w:type="dxa"/>
            <w:shd w:val="clear" w:color="auto" w:fill="auto"/>
            <w:vAlign w:val="bottom"/>
          </w:tcPr>
          <w:p w:rsidR="00EC274C" w:rsidRDefault="00EC274C"/>
        </w:tc>
        <w:tc>
          <w:tcPr>
            <w:tcW w:w="3315" w:type="dxa"/>
            <w:shd w:val="clear" w:color="auto" w:fill="auto"/>
            <w:vAlign w:val="bottom"/>
          </w:tcPr>
          <w:p w:rsidR="00EC274C" w:rsidRDefault="00EC274C"/>
        </w:tc>
        <w:tc>
          <w:tcPr>
            <w:tcW w:w="1125" w:type="dxa"/>
            <w:shd w:val="clear" w:color="auto" w:fill="auto"/>
            <w:vAlign w:val="bottom"/>
          </w:tcPr>
          <w:p w:rsidR="00EC274C" w:rsidRDefault="00EC274C"/>
        </w:tc>
        <w:tc>
          <w:tcPr>
            <w:tcW w:w="1275" w:type="dxa"/>
            <w:shd w:val="clear" w:color="auto" w:fill="auto"/>
            <w:vAlign w:val="bottom"/>
          </w:tcPr>
          <w:p w:rsidR="00EC274C" w:rsidRDefault="00EC274C"/>
        </w:tc>
        <w:tc>
          <w:tcPr>
            <w:tcW w:w="1470" w:type="dxa"/>
            <w:shd w:val="clear" w:color="auto" w:fill="auto"/>
            <w:vAlign w:val="bottom"/>
          </w:tcPr>
          <w:p w:rsidR="00EC274C" w:rsidRDefault="00EC274C"/>
        </w:tc>
        <w:tc>
          <w:tcPr>
            <w:tcW w:w="2100" w:type="dxa"/>
            <w:shd w:val="clear" w:color="auto" w:fill="auto"/>
            <w:vAlign w:val="bottom"/>
          </w:tcPr>
          <w:p w:rsidR="00EC274C" w:rsidRDefault="00EC274C"/>
        </w:tc>
        <w:tc>
          <w:tcPr>
            <w:tcW w:w="1995" w:type="dxa"/>
            <w:shd w:val="clear" w:color="auto" w:fill="auto"/>
            <w:vAlign w:val="bottom"/>
          </w:tcPr>
          <w:p w:rsidR="00EC274C" w:rsidRDefault="00EC274C"/>
        </w:tc>
        <w:tc>
          <w:tcPr>
            <w:tcW w:w="1650" w:type="dxa"/>
            <w:shd w:val="clear" w:color="auto" w:fill="auto"/>
            <w:vAlign w:val="bottom"/>
          </w:tcPr>
          <w:p w:rsidR="00EC274C" w:rsidRDefault="00EC274C"/>
        </w:tc>
        <w:tc>
          <w:tcPr>
            <w:tcW w:w="1905" w:type="dxa"/>
            <w:shd w:val="clear" w:color="auto" w:fill="auto"/>
            <w:vAlign w:val="bottom"/>
          </w:tcPr>
          <w:p w:rsidR="00EC274C" w:rsidRDefault="00EC274C"/>
        </w:tc>
      </w:tr>
      <w:tr w:rsidR="00EC2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C274C" w:rsidRDefault="002E4923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EC274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C274C" w:rsidRDefault="00EC274C"/>
        </w:tc>
        <w:tc>
          <w:tcPr>
            <w:tcW w:w="2535" w:type="dxa"/>
            <w:shd w:val="clear" w:color="auto" w:fill="auto"/>
            <w:vAlign w:val="bottom"/>
          </w:tcPr>
          <w:p w:rsidR="00EC274C" w:rsidRDefault="00EC274C"/>
        </w:tc>
        <w:tc>
          <w:tcPr>
            <w:tcW w:w="3315" w:type="dxa"/>
            <w:shd w:val="clear" w:color="auto" w:fill="auto"/>
            <w:vAlign w:val="bottom"/>
          </w:tcPr>
          <w:p w:rsidR="00EC274C" w:rsidRDefault="00EC274C"/>
        </w:tc>
        <w:tc>
          <w:tcPr>
            <w:tcW w:w="1125" w:type="dxa"/>
            <w:shd w:val="clear" w:color="auto" w:fill="auto"/>
            <w:vAlign w:val="bottom"/>
          </w:tcPr>
          <w:p w:rsidR="00EC274C" w:rsidRDefault="00EC274C"/>
        </w:tc>
        <w:tc>
          <w:tcPr>
            <w:tcW w:w="1275" w:type="dxa"/>
            <w:shd w:val="clear" w:color="auto" w:fill="auto"/>
            <w:vAlign w:val="bottom"/>
          </w:tcPr>
          <w:p w:rsidR="00EC274C" w:rsidRDefault="00EC274C"/>
        </w:tc>
        <w:tc>
          <w:tcPr>
            <w:tcW w:w="1470" w:type="dxa"/>
            <w:shd w:val="clear" w:color="auto" w:fill="auto"/>
            <w:vAlign w:val="bottom"/>
          </w:tcPr>
          <w:p w:rsidR="00EC274C" w:rsidRDefault="00EC274C"/>
        </w:tc>
        <w:tc>
          <w:tcPr>
            <w:tcW w:w="2100" w:type="dxa"/>
            <w:shd w:val="clear" w:color="auto" w:fill="auto"/>
            <w:vAlign w:val="bottom"/>
          </w:tcPr>
          <w:p w:rsidR="00EC274C" w:rsidRDefault="00EC274C"/>
        </w:tc>
        <w:tc>
          <w:tcPr>
            <w:tcW w:w="1995" w:type="dxa"/>
            <w:shd w:val="clear" w:color="auto" w:fill="auto"/>
            <w:vAlign w:val="bottom"/>
          </w:tcPr>
          <w:p w:rsidR="00EC274C" w:rsidRDefault="00EC274C"/>
        </w:tc>
        <w:tc>
          <w:tcPr>
            <w:tcW w:w="1650" w:type="dxa"/>
            <w:shd w:val="clear" w:color="auto" w:fill="auto"/>
            <w:vAlign w:val="bottom"/>
          </w:tcPr>
          <w:p w:rsidR="00EC274C" w:rsidRDefault="00EC274C"/>
        </w:tc>
        <w:tc>
          <w:tcPr>
            <w:tcW w:w="1905" w:type="dxa"/>
            <w:shd w:val="clear" w:color="auto" w:fill="auto"/>
            <w:vAlign w:val="bottom"/>
          </w:tcPr>
          <w:p w:rsidR="00EC274C" w:rsidRDefault="00EC274C"/>
        </w:tc>
      </w:tr>
      <w:tr w:rsidR="00EC2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C274C" w:rsidRDefault="002E492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C274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C274C" w:rsidRDefault="00EC274C"/>
        </w:tc>
        <w:tc>
          <w:tcPr>
            <w:tcW w:w="2535" w:type="dxa"/>
            <w:shd w:val="clear" w:color="auto" w:fill="auto"/>
            <w:vAlign w:val="bottom"/>
          </w:tcPr>
          <w:p w:rsidR="00EC274C" w:rsidRDefault="00EC274C"/>
        </w:tc>
        <w:tc>
          <w:tcPr>
            <w:tcW w:w="3315" w:type="dxa"/>
            <w:shd w:val="clear" w:color="auto" w:fill="auto"/>
            <w:vAlign w:val="bottom"/>
          </w:tcPr>
          <w:p w:rsidR="00EC274C" w:rsidRDefault="00EC274C"/>
        </w:tc>
        <w:tc>
          <w:tcPr>
            <w:tcW w:w="1125" w:type="dxa"/>
            <w:shd w:val="clear" w:color="auto" w:fill="auto"/>
            <w:vAlign w:val="bottom"/>
          </w:tcPr>
          <w:p w:rsidR="00EC274C" w:rsidRDefault="00EC274C"/>
        </w:tc>
        <w:tc>
          <w:tcPr>
            <w:tcW w:w="1275" w:type="dxa"/>
            <w:shd w:val="clear" w:color="auto" w:fill="auto"/>
            <w:vAlign w:val="bottom"/>
          </w:tcPr>
          <w:p w:rsidR="00EC274C" w:rsidRDefault="00EC274C"/>
        </w:tc>
        <w:tc>
          <w:tcPr>
            <w:tcW w:w="1470" w:type="dxa"/>
            <w:shd w:val="clear" w:color="auto" w:fill="auto"/>
            <w:vAlign w:val="bottom"/>
          </w:tcPr>
          <w:p w:rsidR="00EC274C" w:rsidRDefault="00EC274C"/>
        </w:tc>
        <w:tc>
          <w:tcPr>
            <w:tcW w:w="2100" w:type="dxa"/>
            <w:shd w:val="clear" w:color="auto" w:fill="auto"/>
            <w:vAlign w:val="bottom"/>
          </w:tcPr>
          <w:p w:rsidR="00EC274C" w:rsidRDefault="00EC274C"/>
        </w:tc>
        <w:tc>
          <w:tcPr>
            <w:tcW w:w="1995" w:type="dxa"/>
            <w:shd w:val="clear" w:color="auto" w:fill="auto"/>
            <w:vAlign w:val="bottom"/>
          </w:tcPr>
          <w:p w:rsidR="00EC274C" w:rsidRDefault="00EC274C"/>
        </w:tc>
        <w:tc>
          <w:tcPr>
            <w:tcW w:w="1650" w:type="dxa"/>
            <w:shd w:val="clear" w:color="auto" w:fill="auto"/>
            <w:vAlign w:val="bottom"/>
          </w:tcPr>
          <w:p w:rsidR="00EC274C" w:rsidRDefault="00EC274C"/>
        </w:tc>
        <w:tc>
          <w:tcPr>
            <w:tcW w:w="1905" w:type="dxa"/>
            <w:shd w:val="clear" w:color="auto" w:fill="auto"/>
            <w:vAlign w:val="bottom"/>
          </w:tcPr>
          <w:p w:rsidR="00EC274C" w:rsidRDefault="00EC274C"/>
        </w:tc>
      </w:tr>
      <w:tr w:rsidR="00EC2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C274C" w:rsidRDefault="002E492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EC274C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EC274C" w:rsidRDefault="00EC274C"/>
        </w:tc>
        <w:tc>
          <w:tcPr>
            <w:tcW w:w="2535" w:type="dxa"/>
            <w:shd w:val="clear" w:color="auto" w:fill="auto"/>
            <w:vAlign w:val="bottom"/>
          </w:tcPr>
          <w:p w:rsidR="00EC274C" w:rsidRDefault="00EC274C"/>
        </w:tc>
        <w:tc>
          <w:tcPr>
            <w:tcW w:w="3315" w:type="dxa"/>
            <w:shd w:val="clear" w:color="auto" w:fill="auto"/>
            <w:vAlign w:val="bottom"/>
          </w:tcPr>
          <w:p w:rsidR="00EC274C" w:rsidRDefault="00EC274C"/>
        </w:tc>
        <w:tc>
          <w:tcPr>
            <w:tcW w:w="1125" w:type="dxa"/>
            <w:shd w:val="clear" w:color="auto" w:fill="auto"/>
            <w:vAlign w:val="bottom"/>
          </w:tcPr>
          <w:p w:rsidR="00EC274C" w:rsidRDefault="00EC274C"/>
        </w:tc>
        <w:tc>
          <w:tcPr>
            <w:tcW w:w="1275" w:type="dxa"/>
            <w:shd w:val="clear" w:color="auto" w:fill="auto"/>
            <w:vAlign w:val="bottom"/>
          </w:tcPr>
          <w:p w:rsidR="00EC274C" w:rsidRDefault="00EC274C"/>
        </w:tc>
        <w:tc>
          <w:tcPr>
            <w:tcW w:w="1470" w:type="dxa"/>
            <w:shd w:val="clear" w:color="auto" w:fill="auto"/>
            <w:vAlign w:val="bottom"/>
          </w:tcPr>
          <w:p w:rsidR="00EC274C" w:rsidRDefault="00EC274C"/>
        </w:tc>
        <w:tc>
          <w:tcPr>
            <w:tcW w:w="2100" w:type="dxa"/>
            <w:shd w:val="clear" w:color="auto" w:fill="auto"/>
            <w:vAlign w:val="bottom"/>
          </w:tcPr>
          <w:p w:rsidR="00EC274C" w:rsidRDefault="00EC274C"/>
        </w:tc>
        <w:tc>
          <w:tcPr>
            <w:tcW w:w="1995" w:type="dxa"/>
            <w:shd w:val="clear" w:color="auto" w:fill="auto"/>
            <w:vAlign w:val="bottom"/>
          </w:tcPr>
          <w:p w:rsidR="00EC274C" w:rsidRDefault="00EC274C"/>
        </w:tc>
        <w:tc>
          <w:tcPr>
            <w:tcW w:w="1650" w:type="dxa"/>
            <w:shd w:val="clear" w:color="auto" w:fill="auto"/>
            <w:vAlign w:val="bottom"/>
          </w:tcPr>
          <w:p w:rsidR="00EC274C" w:rsidRDefault="00EC274C"/>
        </w:tc>
        <w:tc>
          <w:tcPr>
            <w:tcW w:w="1905" w:type="dxa"/>
            <w:shd w:val="clear" w:color="auto" w:fill="auto"/>
            <w:vAlign w:val="bottom"/>
          </w:tcPr>
          <w:p w:rsidR="00EC274C" w:rsidRDefault="00EC274C"/>
        </w:tc>
      </w:tr>
      <w:tr w:rsidR="00EC2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C274C" w:rsidRDefault="002E4923" w:rsidP="002E4923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21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.11.2022 17:00:00 по местному времени. </w:t>
            </w:r>
          </w:p>
        </w:tc>
      </w:tr>
      <w:tr w:rsidR="00EC2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C274C" w:rsidRDefault="00EC274C"/>
        </w:tc>
        <w:tc>
          <w:tcPr>
            <w:tcW w:w="2535" w:type="dxa"/>
            <w:shd w:val="clear" w:color="auto" w:fill="auto"/>
            <w:vAlign w:val="bottom"/>
          </w:tcPr>
          <w:p w:rsidR="00EC274C" w:rsidRDefault="00EC274C"/>
        </w:tc>
        <w:tc>
          <w:tcPr>
            <w:tcW w:w="3315" w:type="dxa"/>
            <w:shd w:val="clear" w:color="auto" w:fill="auto"/>
            <w:vAlign w:val="bottom"/>
          </w:tcPr>
          <w:p w:rsidR="00EC274C" w:rsidRDefault="00EC274C"/>
        </w:tc>
        <w:tc>
          <w:tcPr>
            <w:tcW w:w="1125" w:type="dxa"/>
            <w:shd w:val="clear" w:color="auto" w:fill="auto"/>
            <w:vAlign w:val="bottom"/>
          </w:tcPr>
          <w:p w:rsidR="00EC274C" w:rsidRDefault="00EC274C"/>
        </w:tc>
        <w:tc>
          <w:tcPr>
            <w:tcW w:w="1275" w:type="dxa"/>
            <w:shd w:val="clear" w:color="auto" w:fill="auto"/>
            <w:vAlign w:val="bottom"/>
          </w:tcPr>
          <w:p w:rsidR="00EC274C" w:rsidRDefault="00EC274C"/>
        </w:tc>
        <w:tc>
          <w:tcPr>
            <w:tcW w:w="1470" w:type="dxa"/>
            <w:shd w:val="clear" w:color="auto" w:fill="auto"/>
            <w:vAlign w:val="bottom"/>
          </w:tcPr>
          <w:p w:rsidR="00EC274C" w:rsidRDefault="00EC274C"/>
        </w:tc>
        <w:tc>
          <w:tcPr>
            <w:tcW w:w="2100" w:type="dxa"/>
            <w:shd w:val="clear" w:color="auto" w:fill="auto"/>
            <w:vAlign w:val="bottom"/>
          </w:tcPr>
          <w:p w:rsidR="00EC274C" w:rsidRDefault="00EC274C"/>
        </w:tc>
        <w:tc>
          <w:tcPr>
            <w:tcW w:w="1995" w:type="dxa"/>
            <w:shd w:val="clear" w:color="auto" w:fill="auto"/>
            <w:vAlign w:val="bottom"/>
          </w:tcPr>
          <w:p w:rsidR="00EC274C" w:rsidRDefault="00EC274C"/>
        </w:tc>
        <w:tc>
          <w:tcPr>
            <w:tcW w:w="1650" w:type="dxa"/>
            <w:shd w:val="clear" w:color="auto" w:fill="auto"/>
            <w:vAlign w:val="bottom"/>
          </w:tcPr>
          <w:p w:rsidR="00EC274C" w:rsidRDefault="00EC274C"/>
        </w:tc>
        <w:tc>
          <w:tcPr>
            <w:tcW w:w="1905" w:type="dxa"/>
            <w:shd w:val="clear" w:color="auto" w:fill="auto"/>
            <w:vAlign w:val="bottom"/>
          </w:tcPr>
          <w:p w:rsidR="00EC274C" w:rsidRDefault="00EC274C"/>
        </w:tc>
      </w:tr>
      <w:tr w:rsidR="00EC2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C274C" w:rsidRDefault="002E4923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C2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C274C" w:rsidRDefault="00EC274C"/>
        </w:tc>
        <w:tc>
          <w:tcPr>
            <w:tcW w:w="2535" w:type="dxa"/>
            <w:shd w:val="clear" w:color="auto" w:fill="auto"/>
            <w:vAlign w:val="bottom"/>
          </w:tcPr>
          <w:p w:rsidR="00EC274C" w:rsidRDefault="00EC274C"/>
        </w:tc>
        <w:tc>
          <w:tcPr>
            <w:tcW w:w="3315" w:type="dxa"/>
            <w:shd w:val="clear" w:color="auto" w:fill="auto"/>
            <w:vAlign w:val="bottom"/>
          </w:tcPr>
          <w:p w:rsidR="00EC274C" w:rsidRDefault="00EC274C"/>
        </w:tc>
        <w:tc>
          <w:tcPr>
            <w:tcW w:w="1125" w:type="dxa"/>
            <w:shd w:val="clear" w:color="auto" w:fill="auto"/>
            <w:vAlign w:val="bottom"/>
          </w:tcPr>
          <w:p w:rsidR="00EC274C" w:rsidRDefault="00EC274C"/>
        </w:tc>
        <w:tc>
          <w:tcPr>
            <w:tcW w:w="1275" w:type="dxa"/>
            <w:shd w:val="clear" w:color="auto" w:fill="auto"/>
            <w:vAlign w:val="bottom"/>
          </w:tcPr>
          <w:p w:rsidR="00EC274C" w:rsidRDefault="00EC274C"/>
        </w:tc>
        <w:tc>
          <w:tcPr>
            <w:tcW w:w="1470" w:type="dxa"/>
            <w:shd w:val="clear" w:color="auto" w:fill="auto"/>
            <w:vAlign w:val="bottom"/>
          </w:tcPr>
          <w:p w:rsidR="00EC274C" w:rsidRDefault="00EC274C"/>
        </w:tc>
        <w:tc>
          <w:tcPr>
            <w:tcW w:w="2100" w:type="dxa"/>
            <w:shd w:val="clear" w:color="auto" w:fill="auto"/>
            <w:vAlign w:val="bottom"/>
          </w:tcPr>
          <w:p w:rsidR="00EC274C" w:rsidRDefault="00EC274C"/>
        </w:tc>
        <w:tc>
          <w:tcPr>
            <w:tcW w:w="1995" w:type="dxa"/>
            <w:shd w:val="clear" w:color="auto" w:fill="auto"/>
            <w:vAlign w:val="bottom"/>
          </w:tcPr>
          <w:p w:rsidR="00EC274C" w:rsidRDefault="00EC274C"/>
        </w:tc>
        <w:tc>
          <w:tcPr>
            <w:tcW w:w="1650" w:type="dxa"/>
            <w:shd w:val="clear" w:color="auto" w:fill="auto"/>
            <w:vAlign w:val="bottom"/>
          </w:tcPr>
          <w:p w:rsidR="00EC274C" w:rsidRDefault="00EC274C"/>
        </w:tc>
        <w:tc>
          <w:tcPr>
            <w:tcW w:w="1905" w:type="dxa"/>
            <w:shd w:val="clear" w:color="auto" w:fill="auto"/>
            <w:vAlign w:val="bottom"/>
          </w:tcPr>
          <w:p w:rsidR="00EC274C" w:rsidRDefault="00EC274C"/>
        </w:tc>
      </w:tr>
      <w:tr w:rsidR="00EC2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C274C" w:rsidRDefault="00EC274C"/>
        </w:tc>
        <w:tc>
          <w:tcPr>
            <w:tcW w:w="2535" w:type="dxa"/>
            <w:shd w:val="clear" w:color="auto" w:fill="auto"/>
            <w:vAlign w:val="bottom"/>
          </w:tcPr>
          <w:p w:rsidR="00EC274C" w:rsidRDefault="00EC274C"/>
        </w:tc>
        <w:tc>
          <w:tcPr>
            <w:tcW w:w="3315" w:type="dxa"/>
            <w:shd w:val="clear" w:color="auto" w:fill="auto"/>
            <w:vAlign w:val="bottom"/>
          </w:tcPr>
          <w:p w:rsidR="00EC274C" w:rsidRDefault="00EC274C"/>
        </w:tc>
        <w:tc>
          <w:tcPr>
            <w:tcW w:w="1125" w:type="dxa"/>
            <w:shd w:val="clear" w:color="auto" w:fill="auto"/>
            <w:vAlign w:val="bottom"/>
          </w:tcPr>
          <w:p w:rsidR="00EC274C" w:rsidRDefault="00EC274C"/>
        </w:tc>
        <w:tc>
          <w:tcPr>
            <w:tcW w:w="1275" w:type="dxa"/>
            <w:shd w:val="clear" w:color="auto" w:fill="auto"/>
            <w:vAlign w:val="bottom"/>
          </w:tcPr>
          <w:p w:rsidR="00EC274C" w:rsidRDefault="00EC274C"/>
        </w:tc>
        <w:tc>
          <w:tcPr>
            <w:tcW w:w="1470" w:type="dxa"/>
            <w:shd w:val="clear" w:color="auto" w:fill="auto"/>
            <w:vAlign w:val="bottom"/>
          </w:tcPr>
          <w:p w:rsidR="00EC274C" w:rsidRDefault="00EC274C"/>
        </w:tc>
        <w:tc>
          <w:tcPr>
            <w:tcW w:w="2100" w:type="dxa"/>
            <w:shd w:val="clear" w:color="auto" w:fill="auto"/>
            <w:vAlign w:val="bottom"/>
          </w:tcPr>
          <w:p w:rsidR="00EC274C" w:rsidRDefault="00EC274C"/>
        </w:tc>
        <w:tc>
          <w:tcPr>
            <w:tcW w:w="1995" w:type="dxa"/>
            <w:shd w:val="clear" w:color="auto" w:fill="auto"/>
            <w:vAlign w:val="bottom"/>
          </w:tcPr>
          <w:p w:rsidR="00EC274C" w:rsidRDefault="00EC274C"/>
        </w:tc>
        <w:tc>
          <w:tcPr>
            <w:tcW w:w="1650" w:type="dxa"/>
            <w:shd w:val="clear" w:color="auto" w:fill="auto"/>
            <w:vAlign w:val="bottom"/>
          </w:tcPr>
          <w:p w:rsidR="00EC274C" w:rsidRDefault="00EC274C"/>
        </w:tc>
        <w:tc>
          <w:tcPr>
            <w:tcW w:w="1905" w:type="dxa"/>
            <w:shd w:val="clear" w:color="auto" w:fill="auto"/>
            <w:vAlign w:val="bottom"/>
          </w:tcPr>
          <w:p w:rsidR="00EC274C" w:rsidRDefault="00EC274C"/>
        </w:tc>
      </w:tr>
      <w:tr w:rsidR="00EC2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C274C" w:rsidRDefault="00EC274C"/>
        </w:tc>
        <w:tc>
          <w:tcPr>
            <w:tcW w:w="2535" w:type="dxa"/>
            <w:shd w:val="clear" w:color="auto" w:fill="auto"/>
            <w:vAlign w:val="bottom"/>
          </w:tcPr>
          <w:p w:rsidR="00EC274C" w:rsidRDefault="00EC274C"/>
        </w:tc>
        <w:tc>
          <w:tcPr>
            <w:tcW w:w="3315" w:type="dxa"/>
            <w:shd w:val="clear" w:color="auto" w:fill="auto"/>
            <w:vAlign w:val="bottom"/>
          </w:tcPr>
          <w:p w:rsidR="00EC274C" w:rsidRDefault="00EC274C"/>
        </w:tc>
        <w:tc>
          <w:tcPr>
            <w:tcW w:w="1125" w:type="dxa"/>
            <w:shd w:val="clear" w:color="auto" w:fill="auto"/>
            <w:vAlign w:val="bottom"/>
          </w:tcPr>
          <w:p w:rsidR="00EC274C" w:rsidRDefault="00EC274C"/>
        </w:tc>
        <w:tc>
          <w:tcPr>
            <w:tcW w:w="1275" w:type="dxa"/>
            <w:shd w:val="clear" w:color="auto" w:fill="auto"/>
            <w:vAlign w:val="bottom"/>
          </w:tcPr>
          <w:p w:rsidR="00EC274C" w:rsidRDefault="00EC274C"/>
        </w:tc>
        <w:tc>
          <w:tcPr>
            <w:tcW w:w="1470" w:type="dxa"/>
            <w:shd w:val="clear" w:color="auto" w:fill="auto"/>
            <w:vAlign w:val="bottom"/>
          </w:tcPr>
          <w:p w:rsidR="00EC274C" w:rsidRDefault="00EC274C"/>
        </w:tc>
        <w:tc>
          <w:tcPr>
            <w:tcW w:w="2100" w:type="dxa"/>
            <w:shd w:val="clear" w:color="auto" w:fill="auto"/>
            <w:vAlign w:val="bottom"/>
          </w:tcPr>
          <w:p w:rsidR="00EC274C" w:rsidRDefault="00EC274C"/>
        </w:tc>
        <w:tc>
          <w:tcPr>
            <w:tcW w:w="1995" w:type="dxa"/>
            <w:shd w:val="clear" w:color="auto" w:fill="auto"/>
            <w:vAlign w:val="bottom"/>
          </w:tcPr>
          <w:p w:rsidR="00EC274C" w:rsidRDefault="00EC274C"/>
        </w:tc>
        <w:tc>
          <w:tcPr>
            <w:tcW w:w="1650" w:type="dxa"/>
            <w:shd w:val="clear" w:color="auto" w:fill="auto"/>
            <w:vAlign w:val="bottom"/>
          </w:tcPr>
          <w:p w:rsidR="00EC274C" w:rsidRDefault="00EC274C"/>
        </w:tc>
        <w:tc>
          <w:tcPr>
            <w:tcW w:w="1905" w:type="dxa"/>
            <w:shd w:val="clear" w:color="auto" w:fill="auto"/>
            <w:vAlign w:val="bottom"/>
          </w:tcPr>
          <w:p w:rsidR="00EC274C" w:rsidRDefault="00EC274C"/>
        </w:tc>
      </w:tr>
      <w:tr w:rsidR="00EC2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C274C" w:rsidRDefault="002E4923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C2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C274C" w:rsidRDefault="002E4923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2E4923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274C"/>
    <w:rsid w:val="002E4923"/>
    <w:rsid w:val="00EC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B40EC-9D2B-4880-9666-12C60985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2</cp:revision>
  <dcterms:created xsi:type="dcterms:W3CDTF">2022-11-18T04:41:00Z</dcterms:created>
  <dcterms:modified xsi:type="dcterms:W3CDTF">2022-11-18T04:41:00Z</dcterms:modified>
</cp:coreProperties>
</file>