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F969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969C2" w:rsidRDefault="00990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969C2" w:rsidRDefault="00F969C2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F969C2" w:rsidRDefault="00990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F969C2" w:rsidRDefault="00F969C2"/>
        </w:tc>
        <w:tc>
          <w:tcPr>
            <w:tcW w:w="1995" w:type="dxa"/>
            <w:shd w:val="clear" w:color="auto" w:fill="auto"/>
            <w:vAlign w:val="bottom"/>
          </w:tcPr>
          <w:p w:rsidR="00F969C2" w:rsidRDefault="00F969C2"/>
        </w:tc>
        <w:tc>
          <w:tcPr>
            <w:tcW w:w="1650" w:type="dxa"/>
            <w:shd w:val="clear" w:color="auto" w:fill="auto"/>
            <w:vAlign w:val="bottom"/>
          </w:tcPr>
          <w:p w:rsidR="00F969C2" w:rsidRDefault="00F969C2"/>
        </w:tc>
        <w:tc>
          <w:tcPr>
            <w:tcW w:w="1905" w:type="dxa"/>
            <w:shd w:val="clear" w:color="auto" w:fill="auto"/>
            <w:vAlign w:val="bottom"/>
          </w:tcPr>
          <w:p w:rsidR="00F969C2" w:rsidRDefault="00F969C2"/>
        </w:tc>
      </w:tr>
      <w:tr w:rsidR="00F969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969C2" w:rsidRDefault="00990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969C2" w:rsidRDefault="00F969C2"/>
        </w:tc>
        <w:tc>
          <w:tcPr>
            <w:tcW w:w="1275" w:type="dxa"/>
            <w:shd w:val="clear" w:color="auto" w:fill="auto"/>
            <w:vAlign w:val="bottom"/>
          </w:tcPr>
          <w:p w:rsidR="00F969C2" w:rsidRDefault="00F969C2"/>
        </w:tc>
        <w:tc>
          <w:tcPr>
            <w:tcW w:w="1470" w:type="dxa"/>
            <w:shd w:val="clear" w:color="auto" w:fill="auto"/>
            <w:vAlign w:val="bottom"/>
          </w:tcPr>
          <w:p w:rsidR="00F969C2" w:rsidRDefault="00F969C2"/>
        </w:tc>
        <w:tc>
          <w:tcPr>
            <w:tcW w:w="2100" w:type="dxa"/>
            <w:shd w:val="clear" w:color="auto" w:fill="auto"/>
            <w:vAlign w:val="bottom"/>
          </w:tcPr>
          <w:p w:rsidR="00F969C2" w:rsidRDefault="00F969C2"/>
        </w:tc>
        <w:tc>
          <w:tcPr>
            <w:tcW w:w="1995" w:type="dxa"/>
            <w:shd w:val="clear" w:color="auto" w:fill="auto"/>
            <w:vAlign w:val="bottom"/>
          </w:tcPr>
          <w:p w:rsidR="00F969C2" w:rsidRDefault="00F969C2"/>
        </w:tc>
        <w:tc>
          <w:tcPr>
            <w:tcW w:w="1650" w:type="dxa"/>
            <w:shd w:val="clear" w:color="auto" w:fill="auto"/>
            <w:vAlign w:val="bottom"/>
          </w:tcPr>
          <w:p w:rsidR="00F969C2" w:rsidRDefault="00F969C2"/>
        </w:tc>
        <w:tc>
          <w:tcPr>
            <w:tcW w:w="1905" w:type="dxa"/>
            <w:shd w:val="clear" w:color="auto" w:fill="auto"/>
            <w:vAlign w:val="bottom"/>
          </w:tcPr>
          <w:p w:rsidR="00F969C2" w:rsidRDefault="00F969C2"/>
        </w:tc>
      </w:tr>
      <w:tr w:rsidR="00F969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969C2" w:rsidRDefault="00990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969C2" w:rsidRDefault="00F969C2"/>
        </w:tc>
        <w:tc>
          <w:tcPr>
            <w:tcW w:w="1275" w:type="dxa"/>
            <w:shd w:val="clear" w:color="auto" w:fill="auto"/>
            <w:vAlign w:val="bottom"/>
          </w:tcPr>
          <w:p w:rsidR="00F969C2" w:rsidRDefault="00F969C2"/>
        </w:tc>
        <w:tc>
          <w:tcPr>
            <w:tcW w:w="1470" w:type="dxa"/>
            <w:shd w:val="clear" w:color="auto" w:fill="auto"/>
            <w:vAlign w:val="bottom"/>
          </w:tcPr>
          <w:p w:rsidR="00F969C2" w:rsidRDefault="00F969C2"/>
        </w:tc>
        <w:tc>
          <w:tcPr>
            <w:tcW w:w="2100" w:type="dxa"/>
            <w:shd w:val="clear" w:color="auto" w:fill="auto"/>
            <w:vAlign w:val="bottom"/>
          </w:tcPr>
          <w:p w:rsidR="00F969C2" w:rsidRDefault="00F969C2"/>
        </w:tc>
        <w:tc>
          <w:tcPr>
            <w:tcW w:w="1995" w:type="dxa"/>
            <w:shd w:val="clear" w:color="auto" w:fill="auto"/>
            <w:vAlign w:val="bottom"/>
          </w:tcPr>
          <w:p w:rsidR="00F969C2" w:rsidRDefault="00F969C2"/>
        </w:tc>
        <w:tc>
          <w:tcPr>
            <w:tcW w:w="1650" w:type="dxa"/>
            <w:shd w:val="clear" w:color="auto" w:fill="auto"/>
            <w:vAlign w:val="bottom"/>
          </w:tcPr>
          <w:p w:rsidR="00F969C2" w:rsidRDefault="00F969C2"/>
        </w:tc>
        <w:tc>
          <w:tcPr>
            <w:tcW w:w="1905" w:type="dxa"/>
            <w:shd w:val="clear" w:color="auto" w:fill="auto"/>
            <w:vAlign w:val="bottom"/>
          </w:tcPr>
          <w:p w:rsidR="00F969C2" w:rsidRDefault="00F969C2"/>
        </w:tc>
      </w:tr>
      <w:tr w:rsidR="00F969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969C2" w:rsidRDefault="00990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969C2" w:rsidRDefault="00F969C2"/>
        </w:tc>
        <w:tc>
          <w:tcPr>
            <w:tcW w:w="1275" w:type="dxa"/>
            <w:shd w:val="clear" w:color="auto" w:fill="auto"/>
            <w:vAlign w:val="bottom"/>
          </w:tcPr>
          <w:p w:rsidR="00F969C2" w:rsidRDefault="00F969C2"/>
        </w:tc>
        <w:tc>
          <w:tcPr>
            <w:tcW w:w="1470" w:type="dxa"/>
            <w:shd w:val="clear" w:color="auto" w:fill="auto"/>
            <w:vAlign w:val="bottom"/>
          </w:tcPr>
          <w:p w:rsidR="00F969C2" w:rsidRDefault="00F969C2"/>
        </w:tc>
        <w:tc>
          <w:tcPr>
            <w:tcW w:w="2100" w:type="dxa"/>
            <w:shd w:val="clear" w:color="auto" w:fill="auto"/>
            <w:vAlign w:val="bottom"/>
          </w:tcPr>
          <w:p w:rsidR="00F969C2" w:rsidRDefault="00F969C2"/>
        </w:tc>
        <w:tc>
          <w:tcPr>
            <w:tcW w:w="1995" w:type="dxa"/>
            <w:shd w:val="clear" w:color="auto" w:fill="auto"/>
            <w:vAlign w:val="bottom"/>
          </w:tcPr>
          <w:p w:rsidR="00F969C2" w:rsidRDefault="00F969C2"/>
        </w:tc>
        <w:tc>
          <w:tcPr>
            <w:tcW w:w="1650" w:type="dxa"/>
            <w:shd w:val="clear" w:color="auto" w:fill="auto"/>
            <w:vAlign w:val="bottom"/>
          </w:tcPr>
          <w:p w:rsidR="00F969C2" w:rsidRDefault="00F969C2"/>
        </w:tc>
        <w:tc>
          <w:tcPr>
            <w:tcW w:w="1905" w:type="dxa"/>
            <w:shd w:val="clear" w:color="auto" w:fill="auto"/>
            <w:vAlign w:val="bottom"/>
          </w:tcPr>
          <w:p w:rsidR="00F969C2" w:rsidRDefault="00F969C2"/>
        </w:tc>
      </w:tr>
      <w:tr w:rsidR="00F969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969C2" w:rsidRDefault="00990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969C2" w:rsidRDefault="00F969C2"/>
        </w:tc>
        <w:tc>
          <w:tcPr>
            <w:tcW w:w="1275" w:type="dxa"/>
            <w:shd w:val="clear" w:color="auto" w:fill="auto"/>
            <w:vAlign w:val="bottom"/>
          </w:tcPr>
          <w:p w:rsidR="00F969C2" w:rsidRDefault="00F969C2"/>
        </w:tc>
        <w:tc>
          <w:tcPr>
            <w:tcW w:w="1470" w:type="dxa"/>
            <w:shd w:val="clear" w:color="auto" w:fill="auto"/>
            <w:vAlign w:val="bottom"/>
          </w:tcPr>
          <w:p w:rsidR="00F969C2" w:rsidRDefault="00F969C2"/>
        </w:tc>
        <w:tc>
          <w:tcPr>
            <w:tcW w:w="2100" w:type="dxa"/>
            <w:shd w:val="clear" w:color="auto" w:fill="auto"/>
            <w:vAlign w:val="bottom"/>
          </w:tcPr>
          <w:p w:rsidR="00F969C2" w:rsidRDefault="00F969C2"/>
        </w:tc>
        <w:tc>
          <w:tcPr>
            <w:tcW w:w="1995" w:type="dxa"/>
            <w:shd w:val="clear" w:color="auto" w:fill="auto"/>
            <w:vAlign w:val="bottom"/>
          </w:tcPr>
          <w:p w:rsidR="00F969C2" w:rsidRDefault="00F969C2"/>
        </w:tc>
        <w:tc>
          <w:tcPr>
            <w:tcW w:w="1650" w:type="dxa"/>
            <w:shd w:val="clear" w:color="auto" w:fill="auto"/>
            <w:vAlign w:val="bottom"/>
          </w:tcPr>
          <w:p w:rsidR="00F969C2" w:rsidRDefault="00F969C2"/>
        </w:tc>
        <w:tc>
          <w:tcPr>
            <w:tcW w:w="1905" w:type="dxa"/>
            <w:shd w:val="clear" w:color="auto" w:fill="auto"/>
            <w:vAlign w:val="bottom"/>
          </w:tcPr>
          <w:p w:rsidR="00F969C2" w:rsidRDefault="00F969C2"/>
        </w:tc>
      </w:tr>
      <w:tr w:rsidR="00F969C2" w:rsidRPr="00990A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969C2" w:rsidRPr="00990A27" w:rsidRDefault="00990A27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90A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990A27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990A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990A27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990A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90A2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F969C2" w:rsidRPr="00990A27" w:rsidRDefault="00F969C2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F969C2" w:rsidRPr="00990A27" w:rsidRDefault="00F969C2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F969C2" w:rsidRPr="00990A27" w:rsidRDefault="00F969C2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F969C2" w:rsidRPr="00990A27" w:rsidRDefault="00F969C2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F969C2" w:rsidRPr="00990A27" w:rsidRDefault="00F969C2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F969C2" w:rsidRPr="00990A27" w:rsidRDefault="00F969C2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F969C2" w:rsidRPr="00990A27" w:rsidRDefault="00F969C2">
            <w:pPr>
              <w:rPr>
                <w:lang w:val="en-US"/>
              </w:rPr>
            </w:pPr>
          </w:p>
        </w:tc>
      </w:tr>
      <w:tr w:rsidR="00F969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969C2" w:rsidRDefault="00990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969C2" w:rsidRDefault="00F969C2"/>
        </w:tc>
        <w:tc>
          <w:tcPr>
            <w:tcW w:w="1275" w:type="dxa"/>
            <w:shd w:val="clear" w:color="auto" w:fill="auto"/>
            <w:vAlign w:val="bottom"/>
          </w:tcPr>
          <w:p w:rsidR="00F969C2" w:rsidRDefault="00F969C2"/>
        </w:tc>
        <w:tc>
          <w:tcPr>
            <w:tcW w:w="1470" w:type="dxa"/>
            <w:shd w:val="clear" w:color="auto" w:fill="auto"/>
            <w:vAlign w:val="bottom"/>
          </w:tcPr>
          <w:p w:rsidR="00F969C2" w:rsidRDefault="00F969C2"/>
        </w:tc>
        <w:tc>
          <w:tcPr>
            <w:tcW w:w="2100" w:type="dxa"/>
            <w:shd w:val="clear" w:color="auto" w:fill="auto"/>
            <w:vAlign w:val="bottom"/>
          </w:tcPr>
          <w:p w:rsidR="00F969C2" w:rsidRDefault="00F969C2"/>
        </w:tc>
        <w:tc>
          <w:tcPr>
            <w:tcW w:w="1995" w:type="dxa"/>
            <w:shd w:val="clear" w:color="auto" w:fill="auto"/>
            <w:vAlign w:val="bottom"/>
          </w:tcPr>
          <w:p w:rsidR="00F969C2" w:rsidRDefault="00F969C2"/>
        </w:tc>
        <w:tc>
          <w:tcPr>
            <w:tcW w:w="1650" w:type="dxa"/>
            <w:shd w:val="clear" w:color="auto" w:fill="auto"/>
            <w:vAlign w:val="bottom"/>
          </w:tcPr>
          <w:p w:rsidR="00F969C2" w:rsidRDefault="00F969C2"/>
        </w:tc>
        <w:tc>
          <w:tcPr>
            <w:tcW w:w="1905" w:type="dxa"/>
            <w:shd w:val="clear" w:color="auto" w:fill="auto"/>
            <w:vAlign w:val="bottom"/>
          </w:tcPr>
          <w:p w:rsidR="00F969C2" w:rsidRDefault="00F969C2"/>
        </w:tc>
      </w:tr>
      <w:tr w:rsidR="00F969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969C2" w:rsidRDefault="00990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969C2" w:rsidRDefault="00F969C2"/>
        </w:tc>
        <w:tc>
          <w:tcPr>
            <w:tcW w:w="1275" w:type="dxa"/>
            <w:shd w:val="clear" w:color="auto" w:fill="auto"/>
            <w:vAlign w:val="bottom"/>
          </w:tcPr>
          <w:p w:rsidR="00F969C2" w:rsidRDefault="00F969C2"/>
        </w:tc>
        <w:tc>
          <w:tcPr>
            <w:tcW w:w="1470" w:type="dxa"/>
            <w:shd w:val="clear" w:color="auto" w:fill="auto"/>
            <w:vAlign w:val="bottom"/>
          </w:tcPr>
          <w:p w:rsidR="00F969C2" w:rsidRDefault="00F969C2"/>
        </w:tc>
        <w:tc>
          <w:tcPr>
            <w:tcW w:w="2100" w:type="dxa"/>
            <w:shd w:val="clear" w:color="auto" w:fill="auto"/>
            <w:vAlign w:val="bottom"/>
          </w:tcPr>
          <w:p w:rsidR="00F969C2" w:rsidRDefault="00F969C2"/>
        </w:tc>
        <w:tc>
          <w:tcPr>
            <w:tcW w:w="1995" w:type="dxa"/>
            <w:shd w:val="clear" w:color="auto" w:fill="auto"/>
            <w:vAlign w:val="bottom"/>
          </w:tcPr>
          <w:p w:rsidR="00F969C2" w:rsidRDefault="00F969C2"/>
        </w:tc>
        <w:tc>
          <w:tcPr>
            <w:tcW w:w="1650" w:type="dxa"/>
            <w:shd w:val="clear" w:color="auto" w:fill="auto"/>
            <w:vAlign w:val="bottom"/>
          </w:tcPr>
          <w:p w:rsidR="00F969C2" w:rsidRDefault="00F969C2"/>
        </w:tc>
        <w:tc>
          <w:tcPr>
            <w:tcW w:w="1905" w:type="dxa"/>
            <w:shd w:val="clear" w:color="auto" w:fill="auto"/>
            <w:vAlign w:val="bottom"/>
          </w:tcPr>
          <w:p w:rsidR="00F969C2" w:rsidRDefault="00F969C2"/>
        </w:tc>
      </w:tr>
      <w:tr w:rsidR="00F969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969C2" w:rsidRDefault="00990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969C2" w:rsidRDefault="00F969C2"/>
        </w:tc>
        <w:tc>
          <w:tcPr>
            <w:tcW w:w="1275" w:type="dxa"/>
            <w:shd w:val="clear" w:color="auto" w:fill="auto"/>
            <w:vAlign w:val="bottom"/>
          </w:tcPr>
          <w:p w:rsidR="00F969C2" w:rsidRDefault="00F969C2"/>
        </w:tc>
        <w:tc>
          <w:tcPr>
            <w:tcW w:w="1470" w:type="dxa"/>
            <w:shd w:val="clear" w:color="auto" w:fill="auto"/>
            <w:vAlign w:val="bottom"/>
          </w:tcPr>
          <w:p w:rsidR="00F969C2" w:rsidRDefault="00F969C2"/>
        </w:tc>
        <w:tc>
          <w:tcPr>
            <w:tcW w:w="2100" w:type="dxa"/>
            <w:shd w:val="clear" w:color="auto" w:fill="auto"/>
            <w:vAlign w:val="bottom"/>
          </w:tcPr>
          <w:p w:rsidR="00F969C2" w:rsidRDefault="00F969C2"/>
        </w:tc>
        <w:tc>
          <w:tcPr>
            <w:tcW w:w="1995" w:type="dxa"/>
            <w:shd w:val="clear" w:color="auto" w:fill="auto"/>
            <w:vAlign w:val="bottom"/>
          </w:tcPr>
          <w:p w:rsidR="00F969C2" w:rsidRDefault="00F969C2"/>
        </w:tc>
        <w:tc>
          <w:tcPr>
            <w:tcW w:w="1650" w:type="dxa"/>
            <w:shd w:val="clear" w:color="auto" w:fill="auto"/>
            <w:vAlign w:val="bottom"/>
          </w:tcPr>
          <w:p w:rsidR="00F969C2" w:rsidRDefault="00F969C2"/>
        </w:tc>
        <w:tc>
          <w:tcPr>
            <w:tcW w:w="1905" w:type="dxa"/>
            <w:shd w:val="clear" w:color="auto" w:fill="auto"/>
            <w:vAlign w:val="bottom"/>
          </w:tcPr>
          <w:p w:rsidR="00F969C2" w:rsidRDefault="00F969C2"/>
        </w:tc>
      </w:tr>
      <w:tr w:rsidR="00F969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969C2" w:rsidRDefault="00990A27" w:rsidP="00990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16.11.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№.1839-2023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F969C2" w:rsidRDefault="00F969C2"/>
        </w:tc>
        <w:tc>
          <w:tcPr>
            <w:tcW w:w="1275" w:type="dxa"/>
            <w:shd w:val="clear" w:color="auto" w:fill="auto"/>
            <w:vAlign w:val="bottom"/>
          </w:tcPr>
          <w:p w:rsidR="00F969C2" w:rsidRDefault="00F969C2"/>
        </w:tc>
        <w:tc>
          <w:tcPr>
            <w:tcW w:w="1470" w:type="dxa"/>
            <w:shd w:val="clear" w:color="auto" w:fill="auto"/>
            <w:vAlign w:val="bottom"/>
          </w:tcPr>
          <w:p w:rsidR="00F969C2" w:rsidRDefault="00F969C2"/>
        </w:tc>
        <w:tc>
          <w:tcPr>
            <w:tcW w:w="2100" w:type="dxa"/>
            <w:shd w:val="clear" w:color="auto" w:fill="auto"/>
            <w:vAlign w:val="bottom"/>
          </w:tcPr>
          <w:p w:rsidR="00F969C2" w:rsidRDefault="00F969C2"/>
        </w:tc>
        <w:tc>
          <w:tcPr>
            <w:tcW w:w="1995" w:type="dxa"/>
            <w:shd w:val="clear" w:color="auto" w:fill="auto"/>
            <w:vAlign w:val="bottom"/>
          </w:tcPr>
          <w:p w:rsidR="00F969C2" w:rsidRDefault="00F969C2"/>
        </w:tc>
        <w:tc>
          <w:tcPr>
            <w:tcW w:w="1650" w:type="dxa"/>
            <w:shd w:val="clear" w:color="auto" w:fill="auto"/>
            <w:vAlign w:val="bottom"/>
          </w:tcPr>
          <w:p w:rsidR="00F969C2" w:rsidRDefault="00F969C2"/>
        </w:tc>
        <w:tc>
          <w:tcPr>
            <w:tcW w:w="1905" w:type="dxa"/>
            <w:shd w:val="clear" w:color="auto" w:fill="auto"/>
            <w:vAlign w:val="bottom"/>
          </w:tcPr>
          <w:p w:rsidR="00F969C2" w:rsidRDefault="00F969C2"/>
        </w:tc>
      </w:tr>
      <w:tr w:rsidR="00F969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969C2" w:rsidRDefault="00990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969C2" w:rsidRDefault="00F969C2"/>
        </w:tc>
        <w:tc>
          <w:tcPr>
            <w:tcW w:w="1275" w:type="dxa"/>
            <w:shd w:val="clear" w:color="auto" w:fill="auto"/>
            <w:vAlign w:val="bottom"/>
          </w:tcPr>
          <w:p w:rsidR="00F969C2" w:rsidRDefault="00F969C2"/>
        </w:tc>
        <w:tc>
          <w:tcPr>
            <w:tcW w:w="1470" w:type="dxa"/>
            <w:shd w:val="clear" w:color="auto" w:fill="auto"/>
            <w:vAlign w:val="bottom"/>
          </w:tcPr>
          <w:p w:rsidR="00F969C2" w:rsidRDefault="00F969C2"/>
        </w:tc>
        <w:tc>
          <w:tcPr>
            <w:tcW w:w="2100" w:type="dxa"/>
            <w:shd w:val="clear" w:color="auto" w:fill="auto"/>
            <w:vAlign w:val="bottom"/>
          </w:tcPr>
          <w:p w:rsidR="00F969C2" w:rsidRDefault="00F969C2"/>
        </w:tc>
        <w:tc>
          <w:tcPr>
            <w:tcW w:w="1995" w:type="dxa"/>
            <w:shd w:val="clear" w:color="auto" w:fill="auto"/>
            <w:vAlign w:val="bottom"/>
          </w:tcPr>
          <w:p w:rsidR="00F969C2" w:rsidRDefault="00F969C2"/>
        </w:tc>
        <w:tc>
          <w:tcPr>
            <w:tcW w:w="1650" w:type="dxa"/>
            <w:shd w:val="clear" w:color="auto" w:fill="auto"/>
            <w:vAlign w:val="bottom"/>
          </w:tcPr>
          <w:p w:rsidR="00F969C2" w:rsidRDefault="00F969C2"/>
        </w:tc>
        <w:tc>
          <w:tcPr>
            <w:tcW w:w="1905" w:type="dxa"/>
            <w:shd w:val="clear" w:color="auto" w:fill="auto"/>
            <w:vAlign w:val="bottom"/>
          </w:tcPr>
          <w:p w:rsidR="00F969C2" w:rsidRDefault="00F969C2"/>
        </w:tc>
      </w:tr>
      <w:tr w:rsidR="00F969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969C2" w:rsidRDefault="00F969C2"/>
        </w:tc>
        <w:tc>
          <w:tcPr>
            <w:tcW w:w="2535" w:type="dxa"/>
            <w:shd w:val="clear" w:color="auto" w:fill="auto"/>
            <w:vAlign w:val="bottom"/>
          </w:tcPr>
          <w:p w:rsidR="00F969C2" w:rsidRDefault="00F969C2"/>
        </w:tc>
        <w:tc>
          <w:tcPr>
            <w:tcW w:w="3315" w:type="dxa"/>
            <w:shd w:val="clear" w:color="auto" w:fill="auto"/>
            <w:vAlign w:val="bottom"/>
          </w:tcPr>
          <w:p w:rsidR="00F969C2" w:rsidRDefault="00F969C2"/>
        </w:tc>
        <w:tc>
          <w:tcPr>
            <w:tcW w:w="1125" w:type="dxa"/>
            <w:shd w:val="clear" w:color="auto" w:fill="auto"/>
            <w:vAlign w:val="bottom"/>
          </w:tcPr>
          <w:p w:rsidR="00F969C2" w:rsidRDefault="00F969C2"/>
        </w:tc>
        <w:tc>
          <w:tcPr>
            <w:tcW w:w="1275" w:type="dxa"/>
            <w:shd w:val="clear" w:color="auto" w:fill="auto"/>
            <w:vAlign w:val="bottom"/>
          </w:tcPr>
          <w:p w:rsidR="00F969C2" w:rsidRDefault="00F969C2"/>
        </w:tc>
        <w:tc>
          <w:tcPr>
            <w:tcW w:w="1470" w:type="dxa"/>
            <w:shd w:val="clear" w:color="auto" w:fill="auto"/>
            <w:vAlign w:val="bottom"/>
          </w:tcPr>
          <w:p w:rsidR="00F969C2" w:rsidRDefault="00F969C2"/>
        </w:tc>
        <w:tc>
          <w:tcPr>
            <w:tcW w:w="2100" w:type="dxa"/>
            <w:shd w:val="clear" w:color="auto" w:fill="auto"/>
            <w:vAlign w:val="bottom"/>
          </w:tcPr>
          <w:p w:rsidR="00F969C2" w:rsidRDefault="00F969C2"/>
        </w:tc>
        <w:tc>
          <w:tcPr>
            <w:tcW w:w="1995" w:type="dxa"/>
            <w:shd w:val="clear" w:color="auto" w:fill="auto"/>
            <w:vAlign w:val="bottom"/>
          </w:tcPr>
          <w:p w:rsidR="00F969C2" w:rsidRDefault="00F969C2"/>
        </w:tc>
        <w:tc>
          <w:tcPr>
            <w:tcW w:w="1650" w:type="dxa"/>
            <w:shd w:val="clear" w:color="auto" w:fill="auto"/>
            <w:vAlign w:val="bottom"/>
          </w:tcPr>
          <w:p w:rsidR="00F969C2" w:rsidRDefault="00F969C2"/>
        </w:tc>
        <w:tc>
          <w:tcPr>
            <w:tcW w:w="1905" w:type="dxa"/>
            <w:shd w:val="clear" w:color="auto" w:fill="auto"/>
            <w:vAlign w:val="bottom"/>
          </w:tcPr>
          <w:p w:rsidR="00F969C2" w:rsidRDefault="00F969C2"/>
        </w:tc>
      </w:tr>
      <w:tr w:rsidR="00F969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969C2" w:rsidRDefault="00990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969C2" w:rsidRDefault="00F969C2"/>
        </w:tc>
        <w:tc>
          <w:tcPr>
            <w:tcW w:w="1275" w:type="dxa"/>
            <w:shd w:val="clear" w:color="auto" w:fill="auto"/>
            <w:vAlign w:val="bottom"/>
          </w:tcPr>
          <w:p w:rsidR="00F969C2" w:rsidRDefault="00F969C2"/>
        </w:tc>
        <w:tc>
          <w:tcPr>
            <w:tcW w:w="1470" w:type="dxa"/>
            <w:shd w:val="clear" w:color="auto" w:fill="auto"/>
            <w:vAlign w:val="bottom"/>
          </w:tcPr>
          <w:p w:rsidR="00F969C2" w:rsidRDefault="00F969C2"/>
        </w:tc>
        <w:tc>
          <w:tcPr>
            <w:tcW w:w="2100" w:type="dxa"/>
            <w:shd w:val="clear" w:color="auto" w:fill="auto"/>
            <w:vAlign w:val="bottom"/>
          </w:tcPr>
          <w:p w:rsidR="00F969C2" w:rsidRDefault="00F969C2"/>
        </w:tc>
        <w:tc>
          <w:tcPr>
            <w:tcW w:w="1995" w:type="dxa"/>
            <w:shd w:val="clear" w:color="auto" w:fill="auto"/>
            <w:vAlign w:val="bottom"/>
          </w:tcPr>
          <w:p w:rsidR="00F969C2" w:rsidRDefault="00F969C2"/>
        </w:tc>
        <w:tc>
          <w:tcPr>
            <w:tcW w:w="1650" w:type="dxa"/>
            <w:shd w:val="clear" w:color="auto" w:fill="auto"/>
            <w:vAlign w:val="bottom"/>
          </w:tcPr>
          <w:p w:rsidR="00F969C2" w:rsidRDefault="00F969C2"/>
        </w:tc>
        <w:tc>
          <w:tcPr>
            <w:tcW w:w="1905" w:type="dxa"/>
            <w:shd w:val="clear" w:color="auto" w:fill="auto"/>
            <w:vAlign w:val="bottom"/>
          </w:tcPr>
          <w:p w:rsidR="00F969C2" w:rsidRDefault="00F969C2"/>
        </w:tc>
      </w:tr>
      <w:tr w:rsidR="00F969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969C2" w:rsidRDefault="00F969C2"/>
        </w:tc>
        <w:tc>
          <w:tcPr>
            <w:tcW w:w="2535" w:type="dxa"/>
            <w:shd w:val="clear" w:color="auto" w:fill="auto"/>
            <w:vAlign w:val="bottom"/>
          </w:tcPr>
          <w:p w:rsidR="00F969C2" w:rsidRDefault="00F969C2"/>
        </w:tc>
        <w:tc>
          <w:tcPr>
            <w:tcW w:w="3315" w:type="dxa"/>
            <w:shd w:val="clear" w:color="auto" w:fill="auto"/>
            <w:vAlign w:val="bottom"/>
          </w:tcPr>
          <w:p w:rsidR="00F969C2" w:rsidRDefault="00F969C2"/>
        </w:tc>
        <w:tc>
          <w:tcPr>
            <w:tcW w:w="1125" w:type="dxa"/>
            <w:shd w:val="clear" w:color="auto" w:fill="auto"/>
            <w:vAlign w:val="bottom"/>
          </w:tcPr>
          <w:p w:rsidR="00F969C2" w:rsidRDefault="00F969C2"/>
        </w:tc>
        <w:tc>
          <w:tcPr>
            <w:tcW w:w="1275" w:type="dxa"/>
            <w:shd w:val="clear" w:color="auto" w:fill="auto"/>
            <w:vAlign w:val="bottom"/>
          </w:tcPr>
          <w:p w:rsidR="00F969C2" w:rsidRDefault="00F969C2"/>
        </w:tc>
        <w:tc>
          <w:tcPr>
            <w:tcW w:w="1470" w:type="dxa"/>
            <w:shd w:val="clear" w:color="auto" w:fill="auto"/>
            <w:vAlign w:val="bottom"/>
          </w:tcPr>
          <w:p w:rsidR="00F969C2" w:rsidRDefault="00F969C2"/>
        </w:tc>
        <w:tc>
          <w:tcPr>
            <w:tcW w:w="2100" w:type="dxa"/>
            <w:shd w:val="clear" w:color="auto" w:fill="auto"/>
            <w:vAlign w:val="bottom"/>
          </w:tcPr>
          <w:p w:rsidR="00F969C2" w:rsidRDefault="00F969C2"/>
        </w:tc>
        <w:tc>
          <w:tcPr>
            <w:tcW w:w="1995" w:type="dxa"/>
            <w:shd w:val="clear" w:color="auto" w:fill="auto"/>
            <w:vAlign w:val="bottom"/>
          </w:tcPr>
          <w:p w:rsidR="00F969C2" w:rsidRDefault="00F969C2"/>
        </w:tc>
        <w:tc>
          <w:tcPr>
            <w:tcW w:w="1650" w:type="dxa"/>
            <w:shd w:val="clear" w:color="auto" w:fill="auto"/>
            <w:vAlign w:val="bottom"/>
          </w:tcPr>
          <w:p w:rsidR="00F969C2" w:rsidRDefault="00F969C2"/>
        </w:tc>
        <w:tc>
          <w:tcPr>
            <w:tcW w:w="1905" w:type="dxa"/>
            <w:shd w:val="clear" w:color="auto" w:fill="auto"/>
            <w:vAlign w:val="bottom"/>
          </w:tcPr>
          <w:p w:rsidR="00F969C2" w:rsidRDefault="00F969C2"/>
        </w:tc>
      </w:tr>
      <w:tr w:rsidR="00F969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F969C2" w:rsidRDefault="00990A2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F969C2" w:rsidRDefault="00F969C2"/>
        </w:tc>
        <w:tc>
          <w:tcPr>
            <w:tcW w:w="1650" w:type="dxa"/>
            <w:shd w:val="clear" w:color="auto" w:fill="auto"/>
            <w:vAlign w:val="bottom"/>
          </w:tcPr>
          <w:p w:rsidR="00F969C2" w:rsidRDefault="00F969C2"/>
        </w:tc>
        <w:tc>
          <w:tcPr>
            <w:tcW w:w="1905" w:type="dxa"/>
            <w:shd w:val="clear" w:color="auto" w:fill="auto"/>
            <w:vAlign w:val="bottom"/>
          </w:tcPr>
          <w:p w:rsidR="00F969C2" w:rsidRDefault="00F969C2"/>
        </w:tc>
      </w:tr>
      <w:tr w:rsidR="00F969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969C2" w:rsidRDefault="00990A2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F969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969C2" w:rsidRDefault="00990A2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969C2" w:rsidRDefault="00990A2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969C2" w:rsidRDefault="00990A2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969C2" w:rsidRDefault="00990A2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969C2" w:rsidRDefault="00990A2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969C2" w:rsidRDefault="00990A2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969C2" w:rsidRDefault="00990A2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969C2" w:rsidRDefault="00990A2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969C2" w:rsidRDefault="00990A2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969C2" w:rsidRDefault="00990A2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F969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69C2" w:rsidRDefault="00990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69C2" w:rsidRDefault="00990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Дверной доводчик на 80кг, морозостойкий,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69C2" w:rsidRDefault="00F969C2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69C2" w:rsidRDefault="00990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69C2" w:rsidRDefault="00990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69C2" w:rsidRDefault="00F969C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69C2" w:rsidRDefault="00F969C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969C2" w:rsidRDefault="00F969C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969C2" w:rsidRDefault="00F969C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969C2" w:rsidRDefault="00F969C2"/>
        </w:tc>
      </w:tr>
      <w:tr w:rsidR="00F969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69C2" w:rsidRDefault="00990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69C2" w:rsidRDefault="00990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Щит снегоуборочный пластик 750х500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69C2" w:rsidRDefault="00F969C2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69C2" w:rsidRDefault="00990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69C2" w:rsidRDefault="00990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69C2" w:rsidRDefault="00F969C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69C2" w:rsidRDefault="00F969C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969C2" w:rsidRDefault="00F969C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969C2" w:rsidRDefault="00F969C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969C2" w:rsidRDefault="00F969C2"/>
        </w:tc>
      </w:tr>
      <w:tr w:rsidR="00F969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69C2" w:rsidRDefault="00990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69C2" w:rsidRDefault="00990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Лопата снеговая пластиковая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69C2" w:rsidRDefault="00F969C2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69C2" w:rsidRDefault="00990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69C2" w:rsidRDefault="00990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69C2" w:rsidRDefault="00F969C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69C2" w:rsidRDefault="00F969C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969C2" w:rsidRDefault="00F969C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969C2" w:rsidRDefault="00F969C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969C2" w:rsidRDefault="00F969C2"/>
        </w:tc>
      </w:tr>
      <w:tr w:rsidR="00F969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69C2" w:rsidRDefault="00990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69C2" w:rsidRDefault="00990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Метла из синтетического материала с черенком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69C2" w:rsidRDefault="00990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Диаметр основания не менее 150мм, длинна не </w:t>
            </w:r>
            <w:r>
              <w:rPr>
                <w:rFonts w:ascii="Times New Roman" w:hAnsi="Times New Roman"/>
                <w:sz w:val="24"/>
                <w:szCs w:val="24"/>
              </w:rPr>
              <w:t>менее 500мм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69C2" w:rsidRDefault="00990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69C2" w:rsidRDefault="00990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69C2" w:rsidRDefault="00F969C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69C2" w:rsidRDefault="00F969C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969C2" w:rsidRDefault="00F969C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969C2" w:rsidRDefault="00F969C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969C2" w:rsidRDefault="00F969C2"/>
        </w:tc>
      </w:tr>
      <w:tr w:rsidR="00F969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69C2" w:rsidRDefault="00990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69C2" w:rsidRDefault="00990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Щетка для уборки пола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искуственной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щетиной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69C2" w:rsidRDefault="00990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ГОСТ 50962-96 наличие пластикового черенка.</w:t>
            </w:r>
          </w:p>
          <w:p w:rsidR="00F969C2" w:rsidRDefault="00990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Длина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ворса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менее 70-80 мм.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69C2" w:rsidRDefault="00990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69C2" w:rsidRDefault="00990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69C2" w:rsidRDefault="00F969C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69C2" w:rsidRDefault="00F969C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969C2" w:rsidRDefault="00F969C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969C2" w:rsidRDefault="00F969C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969C2" w:rsidRDefault="00F969C2"/>
        </w:tc>
      </w:tr>
      <w:tr w:rsidR="00F969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69C2" w:rsidRDefault="00990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69C2" w:rsidRDefault="00990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Черенок пластиковый на щетку для уборки пола и мытья стен, с резьбой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69C2" w:rsidRDefault="00990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Черенок пластиковый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>.щетку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для уборки пола и мытья стен, с резьбой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69C2" w:rsidRDefault="00990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69C2" w:rsidRDefault="00990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69C2" w:rsidRDefault="00F969C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69C2" w:rsidRDefault="00F969C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969C2" w:rsidRDefault="00F969C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969C2" w:rsidRDefault="00F969C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969C2" w:rsidRDefault="00F969C2"/>
        </w:tc>
      </w:tr>
      <w:tr w:rsidR="00F969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69C2" w:rsidRDefault="00990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69C2" w:rsidRDefault="00990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Пружина дверная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69C2" w:rsidRDefault="00F969C2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69C2" w:rsidRDefault="00990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69C2" w:rsidRDefault="00990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69C2" w:rsidRDefault="00F969C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69C2" w:rsidRDefault="00F969C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969C2" w:rsidRDefault="00F969C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969C2" w:rsidRDefault="00F969C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969C2" w:rsidRDefault="00F969C2"/>
        </w:tc>
      </w:tr>
      <w:tr w:rsidR="00F969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69C2" w:rsidRDefault="00990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69C2" w:rsidRDefault="00990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Мешки для мусора 30л. (30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69C2" w:rsidRDefault="00990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Материал: полиэтилен низкого давления (ПНД), объем 30 литров, количество в упаковке 30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плотность не менее 7.3 мкм; тип </w:t>
            </w:r>
            <w:r>
              <w:rPr>
                <w:rFonts w:ascii="Times New Roman" w:hAnsi="Times New Roman"/>
                <w:sz w:val="24"/>
                <w:szCs w:val="24"/>
              </w:rPr>
              <w:t>упаковки- рулон, ширина 45 см, длина 55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69C2" w:rsidRDefault="00990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69C2" w:rsidRDefault="00990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69C2" w:rsidRDefault="00F969C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69C2" w:rsidRDefault="00F969C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969C2" w:rsidRDefault="00F969C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969C2" w:rsidRDefault="00F969C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969C2" w:rsidRDefault="00F969C2"/>
        </w:tc>
      </w:tr>
      <w:tr w:rsidR="00F969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69C2" w:rsidRDefault="00990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69C2" w:rsidRDefault="00990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Ведро пластмассовое 15 литров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69C2" w:rsidRDefault="00990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Габаритные размеры (∅ * В) - 385*300 x 255 мм, диаметр - 385*300 мм, материал - полиэтилен низкого давления (HDPE), объем 15 л, вес 0,55 кг.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69C2" w:rsidRDefault="00990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69C2" w:rsidRDefault="00990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69C2" w:rsidRDefault="00F969C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69C2" w:rsidRDefault="00F969C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969C2" w:rsidRDefault="00F969C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969C2" w:rsidRDefault="00F969C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969C2" w:rsidRDefault="00F969C2"/>
        </w:tc>
      </w:tr>
      <w:tr w:rsidR="00F969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69C2" w:rsidRDefault="00990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69C2" w:rsidRDefault="00990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Доводчик </w:t>
            </w:r>
            <w:r>
              <w:rPr>
                <w:rFonts w:ascii="Times New Roman" w:hAnsi="Times New Roman"/>
                <w:sz w:val="24"/>
                <w:szCs w:val="24"/>
              </w:rPr>
              <w:t>для дверей весом до 50 кг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69C2" w:rsidRDefault="00F969C2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69C2" w:rsidRDefault="00990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69C2" w:rsidRDefault="00990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69C2" w:rsidRDefault="00F969C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69C2" w:rsidRDefault="00F969C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969C2" w:rsidRDefault="00F969C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969C2" w:rsidRDefault="00F969C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969C2" w:rsidRDefault="00F969C2"/>
        </w:tc>
      </w:tr>
      <w:tr w:rsidR="00F969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69C2" w:rsidRDefault="00990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69C2" w:rsidRDefault="00990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Замок врезной гаражный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69C2" w:rsidRDefault="00F969C2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69C2" w:rsidRDefault="00990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69C2" w:rsidRDefault="00990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69C2" w:rsidRDefault="00F969C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69C2" w:rsidRDefault="00F969C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969C2" w:rsidRDefault="00F969C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969C2" w:rsidRDefault="00F969C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969C2" w:rsidRDefault="00F969C2"/>
        </w:tc>
      </w:tr>
      <w:tr w:rsidR="00F969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69C2" w:rsidRDefault="00990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69C2" w:rsidRDefault="00990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Ручка-завертка оконная в комплекте с механизмом закрывания, универсальная для оконных блоков из профиля ПВХ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69C2" w:rsidRDefault="00990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Ручка-завертка оконная в комплекте с механизмом закрывания, </w:t>
            </w:r>
            <w:r>
              <w:rPr>
                <w:rFonts w:ascii="Times New Roman" w:hAnsi="Times New Roman"/>
                <w:sz w:val="24"/>
                <w:szCs w:val="24"/>
              </w:rPr>
              <w:t>универсальная для оконных блоков из профиля ПВХ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69C2" w:rsidRDefault="00990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69C2" w:rsidRDefault="00990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69C2" w:rsidRDefault="00F969C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69C2" w:rsidRDefault="00F969C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969C2" w:rsidRDefault="00F969C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969C2" w:rsidRDefault="00F969C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969C2" w:rsidRDefault="00F969C2"/>
        </w:tc>
      </w:tr>
      <w:tr w:rsidR="00F969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69C2" w:rsidRDefault="00990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69C2" w:rsidRDefault="00990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Перчатки латексные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неопудренные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69C2" w:rsidRDefault="00990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Толщина манжеты (25 мм от валика): 0,46 Толщина ладони (центр): 0,64 мм. Толщина пальца (13 мм от кончика): 0,66 мм. Усилие при разрыве: мин. 9 МПа. Удлинение </w:t>
            </w:r>
            <w:r>
              <w:rPr>
                <w:rFonts w:ascii="Times New Roman" w:hAnsi="Times New Roman"/>
                <w:sz w:val="24"/>
                <w:szCs w:val="24"/>
              </w:rPr>
              <w:t>при разрыве: мин. 650 %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69C2" w:rsidRDefault="00990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пара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69C2" w:rsidRDefault="00990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69C2" w:rsidRDefault="00F969C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69C2" w:rsidRDefault="00F969C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969C2" w:rsidRDefault="00F969C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969C2" w:rsidRDefault="00F969C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969C2" w:rsidRDefault="00F969C2"/>
        </w:tc>
      </w:tr>
      <w:tr w:rsidR="00F969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69C2" w:rsidRDefault="00990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69C2" w:rsidRDefault="00990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Корзина для мусора пластмассовая 9 литров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69C2" w:rsidRDefault="00990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Корзина для мусора пластмассовая 9 литров.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69C2" w:rsidRDefault="00990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69C2" w:rsidRDefault="00990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69C2" w:rsidRDefault="00F969C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69C2" w:rsidRDefault="00F969C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969C2" w:rsidRDefault="00F969C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969C2" w:rsidRDefault="00F969C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969C2" w:rsidRDefault="00F969C2"/>
        </w:tc>
      </w:tr>
      <w:tr w:rsidR="00F969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69C2" w:rsidRDefault="00990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69C2" w:rsidRDefault="00990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Ерш туалетный пластмассовый с подставкой ГОСТ 50962-96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69C2" w:rsidRDefault="00990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Ерш туалетный пластмассовый с подставкой ГОСТ 50962-96.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69C2" w:rsidRDefault="00990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69C2" w:rsidRDefault="00990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69C2" w:rsidRDefault="00F969C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69C2" w:rsidRDefault="00F969C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969C2" w:rsidRDefault="00F969C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969C2" w:rsidRDefault="00F969C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969C2" w:rsidRDefault="00F969C2"/>
        </w:tc>
      </w:tr>
      <w:tr w:rsidR="00F969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69C2" w:rsidRDefault="00990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69C2" w:rsidRDefault="00990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Мешки для мусора Хозяюшка 200 л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69C2" w:rsidRDefault="00990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Назначение для мусора, объем 200 л, количество 10 шт.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69C2" w:rsidRDefault="00990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69C2" w:rsidRDefault="00990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69C2" w:rsidRDefault="00F969C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69C2" w:rsidRDefault="00F969C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969C2" w:rsidRDefault="00F969C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969C2" w:rsidRDefault="00F969C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969C2" w:rsidRDefault="00F969C2"/>
        </w:tc>
      </w:tr>
      <w:tr w:rsidR="00F969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69C2" w:rsidRDefault="00990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69C2" w:rsidRDefault="00990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Полотно нетканое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69C2" w:rsidRDefault="00990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Полотно нетканое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холстопрошивное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Ширина не менее 150см. Плотность не менее 180 г/м2. Материал 100% хлопок.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69C2" w:rsidRDefault="00990A27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69C2" w:rsidRDefault="00990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69C2" w:rsidRDefault="00F969C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69C2" w:rsidRDefault="00F969C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969C2" w:rsidRDefault="00F969C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969C2" w:rsidRDefault="00F969C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969C2" w:rsidRDefault="00F969C2"/>
        </w:tc>
      </w:tr>
      <w:tr w:rsidR="00F969C2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F969C2" w:rsidRDefault="00F969C2"/>
        </w:tc>
        <w:tc>
          <w:tcPr>
            <w:tcW w:w="2535" w:type="dxa"/>
            <w:shd w:val="clear" w:color="auto" w:fill="auto"/>
            <w:vAlign w:val="bottom"/>
          </w:tcPr>
          <w:p w:rsidR="00F969C2" w:rsidRDefault="00F969C2"/>
        </w:tc>
        <w:tc>
          <w:tcPr>
            <w:tcW w:w="3315" w:type="dxa"/>
            <w:shd w:val="clear" w:color="auto" w:fill="auto"/>
            <w:vAlign w:val="bottom"/>
          </w:tcPr>
          <w:p w:rsidR="00F969C2" w:rsidRDefault="00F969C2"/>
        </w:tc>
        <w:tc>
          <w:tcPr>
            <w:tcW w:w="1125" w:type="dxa"/>
            <w:shd w:val="clear" w:color="auto" w:fill="auto"/>
            <w:vAlign w:val="bottom"/>
          </w:tcPr>
          <w:p w:rsidR="00F969C2" w:rsidRDefault="00F969C2"/>
        </w:tc>
        <w:tc>
          <w:tcPr>
            <w:tcW w:w="1275" w:type="dxa"/>
            <w:shd w:val="clear" w:color="auto" w:fill="auto"/>
            <w:vAlign w:val="bottom"/>
          </w:tcPr>
          <w:p w:rsidR="00F969C2" w:rsidRDefault="00F969C2"/>
        </w:tc>
        <w:tc>
          <w:tcPr>
            <w:tcW w:w="1470" w:type="dxa"/>
            <w:shd w:val="clear" w:color="auto" w:fill="auto"/>
            <w:vAlign w:val="bottom"/>
          </w:tcPr>
          <w:p w:rsidR="00F969C2" w:rsidRDefault="00F969C2"/>
        </w:tc>
        <w:tc>
          <w:tcPr>
            <w:tcW w:w="2100" w:type="dxa"/>
            <w:shd w:val="clear" w:color="auto" w:fill="auto"/>
            <w:vAlign w:val="bottom"/>
          </w:tcPr>
          <w:p w:rsidR="00F969C2" w:rsidRDefault="00F969C2"/>
        </w:tc>
        <w:tc>
          <w:tcPr>
            <w:tcW w:w="1995" w:type="dxa"/>
            <w:shd w:val="clear" w:color="auto" w:fill="auto"/>
            <w:vAlign w:val="bottom"/>
          </w:tcPr>
          <w:p w:rsidR="00F969C2" w:rsidRDefault="00F969C2"/>
        </w:tc>
        <w:tc>
          <w:tcPr>
            <w:tcW w:w="1650" w:type="dxa"/>
            <w:shd w:val="clear" w:color="auto" w:fill="auto"/>
            <w:vAlign w:val="bottom"/>
          </w:tcPr>
          <w:p w:rsidR="00F969C2" w:rsidRDefault="00F969C2"/>
        </w:tc>
        <w:tc>
          <w:tcPr>
            <w:tcW w:w="1905" w:type="dxa"/>
            <w:shd w:val="clear" w:color="auto" w:fill="auto"/>
            <w:vAlign w:val="bottom"/>
          </w:tcPr>
          <w:p w:rsidR="00F969C2" w:rsidRDefault="00F969C2"/>
        </w:tc>
      </w:tr>
      <w:tr w:rsidR="00F969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969C2" w:rsidRDefault="00990A27"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F969C2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F969C2" w:rsidRDefault="00F969C2"/>
        </w:tc>
        <w:tc>
          <w:tcPr>
            <w:tcW w:w="2535" w:type="dxa"/>
            <w:shd w:val="clear" w:color="auto" w:fill="auto"/>
            <w:vAlign w:val="bottom"/>
          </w:tcPr>
          <w:p w:rsidR="00F969C2" w:rsidRDefault="00F969C2"/>
        </w:tc>
        <w:tc>
          <w:tcPr>
            <w:tcW w:w="3315" w:type="dxa"/>
            <w:shd w:val="clear" w:color="auto" w:fill="auto"/>
            <w:vAlign w:val="bottom"/>
          </w:tcPr>
          <w:p w:rsidR="00F969C2" w:rsidRDefault="00F969C2"/>
        </w:tc>
        <w:tc>
          <w:tcPr>
            <w:tcW w:w="1125" w:type="dxa"/>
            <w:shd w:val="clear" w:color="auto" w:fill="auto"/>
            <w:vAlign w:val="bottom"/>
          </w:tcPr>
          <w:p w:rsidR="00F969C2" w:rsidRDefault="00F969C2"/>
        </w:tc>
        <w:tc>
          <w:tcPr>
            <w:tcW w:w="1275" w:type="dxa"/>
            <w:shd w:val="clear" w:color="auto" w:fill="auto"/>
            <w:vAlign w:val="bottom"/>
          </w:tcPr>
          <w:p w:rsidR="00F969C2" w:rsidRDefault="00F969C2"/>
        </w:tc>
        <w:tc>
          <w:tcPr>
            <w:tcW w:w="1470" w:type="dxa"/>
            <w:shd w:val="clear" w:color="auto" w:fill="auto"/>
            <w:vAlign w:val="bottom"/>
          </w:tcPr>
          <w:p w:rsidR="00F969C2" w:rsidRDefault="00F969C2"/>
        </w:tc>
        <w:tc>
          <w:tcPr>
            <w:tcW w:w="2100" w:type="dxa"/>
            <w:shd w:val="clear" w:color="auto" w:fill="auto"/>
            <w:vAlign w:val="bottom"/>
          </w:tcPr>
          <w:p w:rsidR="00F969C2" w:rsidRDefault="00F969C2"/>
        </w:tc>
        <w:tc>
          <w:tcPr>
            <w:tcW w:w="1995" w:type="dxa"/>
            <w:shd w:val="clear" w:color="auto" w:fill="auto"/>
            <w:vAlign w:val="bottom"/>
          </w:tcPr>
          <w:p w:rsidR="00F969C2" w:rsidRDefault="00F969C2"/>
        </w:tc>
        <w:tc>
          <w:tcPr>
            <w:tcW w:w="1650" w:type="dxa"/>
            <w:shd w:val="clear" w:color="auto" w:fill="auto"/>
            <w:vAlign w:val="bottom"/>
          </w:tcPr>
          <w:p w:rsidR="00F969C2" w:rsidRDefault="00F969C2"/>
        </w:tc>
        <w:tc>
          <w:tcPr>
            <w:tcW w:w="1905" w:type="dxa"/>
            <w:shd w:val="clear" w:color="auto" w:fill="auto"/>
            <w:vAlign w:val="bottom"/>
          </w:tcPr>
          <w:p w:rsidR="00F969C2" w:rsidRDefault="00F969C2"/>
        </w:tc>
      </w:tr>
      <w:tr w:rsidR="00F969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969C2" w:rsidRDefault="00990A2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F969C2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F969C2" w:rsidRDefault="00F969C2"/>
        </w:tc>
        <w:tc>
          <w:tcPr>
            <w:tcW w:w="2535" w:type="dxa"/>
            <w:shd w:val="clear" w:color="auto" w:fill="auto"/>
            <w:vAlign w:val="bottom"/>
          </w:tcPr>
          <w:p w:rsidR="00F969C2" w:rsidRDefault="00F969C2"/>
        </w:tc>
        <w:tc>
          <w:tcPr>
            <w:tcW w:w="3315" w:type="dxa"/>
            <w:shd w:val="clear" w:color="auto" w:fill="auto"/>
            <w:vAlign w:val="bottom"/>
          </w:tcPr>
          <w:p w:rsidR="00F969C2" w:rsidRDefault="00F969C2"/>
        </w:tc>
        <w:tc>
          <w:tcPr>
            <w:tcW w:w="1125" w:type="dxa"/>
            <w:shd w:val="clear" w:color="auto" w:fill="auto"/>
            <w:vAlign w:val="bottom"/>
          </w:tcPr>
          <w:p w:rsidR="00F969C2" w:rsidRDefault="00F969C2"/>
        </w:tc>
        <w:tc>
          <w:tcPr>
            <w:tcW w:w="1275" w:type="dxa"/>
            <w:shd w:val="clear" w:color="auto" w:fill="auto"/>
            <w:vAlign w:val="bottom"/>
          </w:tcPr>
          <w:p w:rsidR="00F969C2" w:rsidRDefault="00F969C2"/>
        </w:tc>
        <w:tc>
          <w:tcPr>
            <w:tcW w:w="1470" w:type="dxa"/>
            <w:shd w:val="clear" w:color="auto" w:fill="auto"/>
            <w:vAlign w:val="bottom"/>
          </w:tcPr>
          <w:p w:rsidR="00F969C2" w:rsidRDefault="00F969C2"/>
        </w:tc>
        <w:tc>
          <w:tcPr>
            <w:tcW w:w="2100" w:type="dxa"/>
            <w:shd w:val="clear" w:color="auto" w:fill="auto"/>
            <w:vAlign w:val="bottom"/>
          </w:tcPr>
          <w:p w:rsidR="00F969C2" w:rsidRDefault="00F969C2"/>
        </w:tc>
        <w:tc>
          <w:tcPr>
            <w:tcW w:w="1995" w:type="dxa"/>
            <w:shd w:val="clear" w:color="auto" w:fill="auto"/>
            <w:vAlign w:val="bottom"/>
          </w:tcPr>
          <w:p w:rsidR="00F969C2" w:rsidRDefault="00F969C2"/>
        </w:tc>
        <w:tc>
          <w:tcPr>
            <w:tcW w:w="1650" w:type="dxa"/>
            <w:shd w:val="clear" w:color="auto" w:fill="auto"/>
            <w:vAlign w:val="bottom"/>
          </w:tcPr>
          <w:p w:rsidR="00F969C2" w:rsidRDefault="00F969C2"/>
        </w:tc>
        <w:tc>
          <w:tcPr>
            <w:tcW w:w="1905" w:type="dxa"/>
            <w:shd w:val="clear" w:color="auto" w:fill="auto"/>
            <w:vAlign w:val="bottom"/>
          </w:tcPr>
          <w:p w:rsidR="00F969C2" w:rsidRDefault="00F969C2"/>
        </w:tc>
      </w:tr>
      <w:tr w:rsidR="00F969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969C2" w:rsidRDefault="00990A2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F969C2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F969C2" w:rsidRDefault="00F969C2"/>
        </w:tc>
        <w:tc>
          <w:tcPr>
            <w:tcW w:w="2535" w:type="dxa"/>
            <w:shd w:val="clear" w:color="auto" w:fill="auto"/>
            <w:vAlign w:val="bottom"/>
          </w:tcPr>
          <w:p w:rsidR="00F969C2" w:rsidRDefault="00F969C2"/>
        </w:tc>
        <w:tc>
          <w:tcPr>
            <w:tcW w:w="3315" w:type="dxa"/>
            <w:shd w:val="clear" w:color="auto" w:fill="auto"/>
            <w:vAlign w:val="bottom"/>
          </w:tcPr>
          <w:p w:rsidR="00F969C2" w:rsidRDefault="00F969C2"/>
        </w:tc>
        <w:tc>
          <w:tcPr>
            <w:tcW w:w="1125" w:type="dxa"/>
            <w:shd w:val="clear" w:color="auto" w:fill="auto"/>
            <w:vAlign w:val="bottom"/>
          </w:tcPr>
          <w:p w:rsidR="00F969C2" w:rsidRDefault="00F969C2"/>
        </w:tc>
        <w:tc>
          <w:tcPr>
            <w:tcW w:w="1275" w:type="dxa"/>
            <w:shd w:val="clear" w:color="auto" w:fill="auto"/>
            <w:vAlign w:val="bottom"/>
          </w:tcPr>
          <w:p w:rsidR="00F969C2" w:rsidRDefault="00F969C2"/>
        </w:tc>
        <w:tc>
          <w:tcPr>
            <w:tcW w:w="1470" w:type="dxa"/>
            <w:shd w:val="clear" w:color="auto" w:fill="auto"/>
            <w:vAlign w:val="bottom"/>
          </w:tcPr>
          <w:p w:rsidR="00F969C2" w:rsidRDefault="00F969C2"/>
        </w:tc>
        <w:tc>
          <w:tcPr>
            <w:tcW w:w="2100" w:type="dxa"/>
            <w:shd w:val="clear" w:color="auto" w:fill="auto"/>
            <w:vAlign w:val="bottom"/>
          </w:tcPr>
          <w:p w:rsidR="00F969C2" w:rsidRDefault="00F969C2"/>
        </w:tc>
        <w:tc>
          <w:tcPr>
            <w:tcW w:w="1995" w:type="dxa"/>
            <w:shd w:val="clear" w:color="auto" w:fill="auto"/>
            <w:vAlign w:val="bottom"/>
          </w:tcPr>
          <w:p w:rsidR="00F969C2" w:rsidRDefault="00F969C2"/>
        </w:tc>
        <w:tc>
          <w:tcPr>
            <w:tcW w:w="1650" w:type="dxa"/>
            <w:shd w:val="clear" w:color="auto" w:fill="auto"/>
            <w:vAlign w:val="bottom"/>
          </w:tcPr>
          <w:p w:rsidR="00F969C2" w:rsidRDefault="00F969C2"/>
        </w:tc>
        <w:tc>
          <w:tcPr>
            <w:tcW w:w="1905" w:type="dxa"/>
            <w:shd w:val="clear" w:color="auto" w:fill="auto"/>
            <w:vAlign w:val="bottom"/>
          </w:tcPr>
          <w:p w:rsidR="00F969C2" w:rsidRDefault="00F969C2"/>
        </w:tc>
      </w:tr>
      <w:tr w:rsidR="00F969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969C2" w:rsidRDefault="00990A27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20.11.2023 17:00:00 по местному времени. </w:t>
            </w:r>
          </w:p>
        </w:tc>
      </w:tr>
      <w:tr w:rsidR="00F969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969C2" w:rsidRDefault="00F969C2"/>
        </w:tc>
        <w:tc>
          <w:tcPr>
            <w:tcW w:w="2535" w:type="dxa"/>
            <w:shd w:val="clear" w:color="auto" w:fill="auto"/>
            <w:vAlign w:val="bottom"/>
          </w:tcPr>
          <w:p w:rsidR="00F969C2" w:rsidRDefault="00F969C2"/>
        </w:tc>
        <w:tc>
          <w:tcPr>
            <w:tcW w:w="3315" w:type="dxa"/>
            <w:shd w:val="clear" w:color="auto" w:fill="auto"/>
            <w:vAlign w:val="bottom"/>
          </w:tcPr>
          <w:p w:rsidR="00F969C2" w:rsidRDefault="00F969C2"/>
        </w:tc>
        <w:tc>
          <w:tcPr>
            <w:tcW w:w="1125" w:type="dxa"/>
            <w:shd w:val="clear" w:color="auto" w:fill="auto"/>
            <w:vAlign w:val="bottom"/>
          </w:tcPr>
          <w:p w:rsidR="00F969C2" w:rsidRDefault="00F969C2"/>
        </w:tc>
        <w:tc>
          <w:tcPr>
            <w:tcW w:w="1275" w:type="dxa"/>
            <w:shd w:val="clear" w:color="auto" w:fill="auto"/>
            <w:vAlign w:val="bottom"/>
          </w:tcPr>
          <w:p w:rsidR="00F969C2" w:rsidRDefault="00F969C2"/>
        </w:tc>
        <w:tc>
          <w:tcPr>
            <w:tcW w:w="1470" w:type="dxa"/>
            <w:shd w:val="clear" w:color="auto" w:fill="auto"/>
            <w:vAlign w:val="bottom"/>
          </w:tcPr>
          <w:p w:rsidR="00F969C2" w:rsidRDefault="00F969C2"/>
        </w:tc>
        <w:tc>
          <w:tcPr>
            <w:tcW w:w="2100" w:type="dxa"/>
            <w:shd w:val="clear" w:color="auto" w:fill="auto"/>
            <w:vAlign w:val="bottom"/>
          </w:tcPr>
          <w:p w:rsidR="00F969C2" w:rsidRDefault="00F969C2"/>
        </w:tc>
        <w:tc>
          <w:tcPr>
            <w:tcW w:w="1995" w:type="dxa"/>
            <w:shd w:val="clear" w:color="auto" w:fill="auto"/>
            <w:vAlign w:val="bottom"/>
          </w:tcPr>
          <w:p w:rsidR="00F969C2" w:rsidRDefault="00F969C2"/>
        </w:tc>
        <w:tc>
          <w:tcPr>
            <w:tcW w:w="1650" w:type="dxa"/>
            <w:shd w:val="clear" w:color="auto" w:fill="auto"/>
            <w:vAlign w:val="bottom"/>
          </w:tcPr>
          <w:p w:rsidR="00F969C2" w:rsidRDefault="00F969C2"/>
        </w:tc>
        <w:tc>
          <w:tcPr>
            <w:tcW w:w="1905" w:type="dxa"/>
            <w:shd w:val="clear" w:color="auto" w:fill="auto"/>
            <w:vAlign w:val="bottom"/>
          </w:tcPr>
          <w:p w:rsidR="00F969C2" w:rsidRDefault="00F969C2"/>
        </w:tc>
      </w:tr>
      <w:tr w:rsidR="00F969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969C2" w:rsidRDefault="00990A27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F969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969C2" w:rsidRDefault="00F969C2"/>
        </w:tc>
        <w:tc>
          <w:tcPr>
            <w:tcW w:w="2535" w:type="dxa"/>
            <w:shd w:val="clear" w:color="auto" w:fill="auto"/>
            <w:vAlign w:val="bottom"/>
          </w:tcPr>
          <w:p w:rsidR="00F969C2" w:rsidRDefault="00F969C2"/>
        </w:tc>
        <w:tc>
          <w:tcPr>
            <w:tcW w:w="3315" w:type="dxa"/>
            <w:shd w:val="clear" w:color="auto" w:fill="auto"/>
            <w:vAlign w:val="bottom"/>
          </w:tcPr>
          <w:p w:rsidR="00F969C2" w:rsidRDefault="00F969C2"/>
        </w:tc>
        <w:tc>
          <w:tcPr>
            <w:tcW w:w="1125" w:type="dxa"/>
            <w:shd w:val="clear" w:color="auto" w:fill="auto"/>
            <w:vAlign w:val="bottom"/>
          </w:tcPr>
          <w:p w:rsidR="00F969C2" w:rsidRDefault="00F969C2"/>
        </w:tc>
        <w:tc>
          <w:tcPr>
            <w:tcW w:w="1275" w:type="dxa"/>
            <w:shd w:val="clear" w:color="auto" w:fill="auto"/>
            <w:vAlign w:val="bottom"/>
          </w:tcPr>
          <w:p w:rsidR="00F969C2" w:rsidRDefault="00F969C2"/>
        </w:tc>
        <w:tc>
          <w:tcPr>
            <w:tcW w:w="1470" w:type="dxa"/>
            <w:shd w:val="clear" w:color="auto" w:fill="auto"/>
            <w:vAlign w:val="bottom"/>
          </w:tcPr>
          <w:p w:rsidR="00F969C2" w:rsidRDefault="00F969C2"/>
        </w:tc>
        <w:tc>
          <w:tcPr>
            <w:tcW w:w="2100" w:type="dxa"/>
            <w:shd w:val="clear" w:color="auto" w:fill="auto"/>
            <w:vAlign w:val="bottom"/>
          </w:tcPr>
          <w:p w:rsidR="00F969C2" w:rsidRDefault="00F969C2"/>
        </w:tc>
        <w:tc>
          <w:tcPr>
            <w:tcW w:w="1995" w:type="dxa"/>
            <w:shd w:val="clear" w:color="auto" w:fill="auto"/>
            <w:vAlign w:val="bottom"/>
          </w:tcPr>
          <w:p w:rsidR="00F969C2" w:rsidRDefault="00F969C2"/>
        </w:tc>
        <w:tc>
          <w:tcPr>
            <w:tcW w:w="1650" w:type="dxa"/>
            <w:shd w:val="clear" w:color="auto" w:fill="auto"/>
            <w:vAlign w:val="bottom"/>
          </w:tcPr>
          <w:p w:rsidR="00F969C2" w:rsidRDefault="00F969C2"/>
        </w:tc>
        <w:tc>
          <w:tcPr>
            <w:tcW w:w="1905" w:type="dxa"/>
            <w:shd w:val="clear" w:color="auto" w:fill="auto"/>
            <w:vAlign w:val="bottom"/>
          </w:tcPr>
          <w:p w:rsidR="00F969C2" w:rsidRDefault="00F969C2"/>
        </w:tc>
      </w:tr>
      <w:tr w:rsidR="00F969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969C2" w:rsidRDefault="00F969C2"/>
        </w:tc>
        <w:tc>
          <w:tcPr>
            <w:tcW w:w="2535" w:type="dxa"/>
            <w:shd w:val="clear" w:color="auto" w:fill="auto"/>
            <w:vAlign w:val="bottom"/>
          </w:tcPr>
          <w:p w:rsidR="00F969C2" w:rsidRDefault="00F969C2"/>
        </w:tc>
        <w:tc>
          <w:tcPr>
            <w:tcW w:w="3315" w:type="dxa"/>
            <w:shd w:val="clear" w:color="auto" w:fill="auto"/>
            <w:vAlign w:val="bottom"/>
          </w:tcPr>
          <w:p w:rsidR="00F969C2" w:rsidRDefault="00F969C2"/>
        </w:tc>
        <w:tc>
          <w:tcPr>
            <w:tcW w:w="1125" w:type="dxa"/>
            <w:shd w:val="clear" w:color="auto" w:fill="auto"/>
            <w:vAlign w:val="bottom"/>
          </w:tcPr>
          <w:p w:rsidR="00F969C2" w:rsidRDefault="00F969C2"/>
        </w:tc>
        <w:tc>
          <w:tcPr>
            <w:tcW w:w="1275" w:type="dxa"/>
            <w:shd w:val="clear" w:color="auto" w:fill="auto"/>
            <w:vAlign w:val="bottom"/>
          </w:tcPr>
          <w:p w:rsidR="00F969C2" w:rsidRDefault="00F969C2"/>
        </w:tc>
        <w:tc>
          <w:tcPr>
            <w:tcW w:w="1470" w:type="dxa"/>
            <w:shd w:val="clear" w:color="auto" w:fill="auto"/>
            <w:vAlign w:val="bottom"/>
          </w:tcPr>
          <w:p w:rsidR="00F969C2" w:rsidRDefault="00F969C2"/>
        </w:tc>
        <w:tc>
          <w:tcPr>
            <w:tcW w:w="2100" w:type="dxa"/>
            <w:shd w:val="clear" w:color="auto" w:fill="auto"/>
            <w:vAlign w:val="bottom"/>
          </w:tcPr>
          <w:p w:rsidR="00F969C2" w:rsidRDefault="00F969C2"/>
        </w:tc>
        <w:tc>
          <w:tcPr>
            <w:tcW w:w="1995" w:type="dxa"/>
            <w:shd w:val="clear" w:color="auto" w:fill="auto"/>
            <w:vAlign w:val="bottom"/>
          </w:tcPr>
          <w:p w:rsidR="00F969C2" w:rsidRDefault="00F969C2"/>
        </w:tc>
        <w:tc>
          <w:tcPr>
            <w:tcW w:w="1650" w:type="dxa"/>
            <w:shd w:val="clear" w:color="auto" w:fill="auto"/>
            <w:vAlign w:val="bottom"/>
          </w:tcPr>
          <w:p w:rsidR="00F969C2" w:rsidRDefault="00F969C2"/>
        </w:tc>
        <w:tc>
          <w:tcPr>
            <w:tcW w:w="1905" w:type="dxa"/>
            <w:shd w:val="clear" w:color="auto" w:fill="auto"/>
            <w:vAlign w:val="bottom"/>
          </w:tcPr>
          <w:p w:rsidR="00F969C2" w:rsidRDefault="00F969C2"/>
        </w:tc>
      </w:tr>
      <w:tr w:rsidR="00F969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969C2" w:rsidRDefault="00F969C2"/>
        </w:tc>
        <w:tc>
          <w:tcPr>
            <w:tcW w:w="2535" w:type="dxa"/>
            <w:shd w:val="clear" w:color="auto" w:fill="auto"/>
            <w:vAlign w:val="bottom"/>
          </w:tcPr>
          <w:p w:rsidR="00F969C2" w:rsidRDefault="00F969C2"/>
        </w:tc>
        <w:tc>
          <w:tcPr>
            <w:tcW w:w="3315" w:type="dxa"/>
            <w:shd w:val="clear" w:color="auto" w:fill="auto"/>
            <w:vAlign w:val="bottom"/>
          </w:tcPr>
          <w:p w:rsidR="00F969C2" w:rsidRDefault="00F969C2"/>
        </w:tc>
        <w:tc>
          <w:tcPr>
            <w:tcW w:w="1125" w:type="dxa"/>
            <w:shd w:val="clear" w:color="auto" w:fill="auto"/>
            <w:vAlign w:val="bottom"/>
          </w:tcPr>
          <w:p w:rsidR="00F969C2" w:rsidRDefault="00F969C2"/>
        </w:tc>
        <w:tc>
          <w:tcPr>
            <w:tcW w:w="1275" w:type="dxa"/>
            <w:shd w:val="clear" w:color="auto" w:fill="auto"/>
            <w:vAlign w:val="bottom"/>
          </w:tcPr>
          <w:p w:rsidR="00F969C2" w:rsidRDefault="00F969C2"/>
        </w:tc>
        <w:tc>
          <w:tcPr>
            <w:tcW w:w="1470" w:type="dxa"/>
            <w:shd w:val="clear" w:color="auto" w:fill="auto"/>
            <w:vAlign w:val="bottom"/>
          </w:tcPr>
          <w:p w:rsidR="00F969C2" w:rsidRDefault="00F969C2"/>
        </w:tc>
        <w:tc>
          <w:tcPr>
            <w:tcW w:w="2100" w:type="dxa"/>
            <w:shd w:val="clear" w:color="auto" w:fill="auto"/>
            <w:vAlign w:val="bottom"/>
          </w:tcPr>
          <w:p w:rsidR="00F969C2" w:rsidRDefault="00F969C2"/>
        </w:tc>
        <w:tc>
          <w:tcPr>
            <w:tcW w:w="1995" w:type="dxa"/>
            <w:shd w:val="clear" w:color="auto" w:fill="auto"/>
            <w:vAlign w:val="bottom"/>
          </w:tcPr>
          <w:p w:rsidR="00F969C2" w:rsidRDefault="00F969C2"/>
        </w:tc>
        <w:tc>
          <w:tcPr>
            <w:tcW w:w="1650" w:type="dxa"/>
            <w:shd w:val="clear" w:color="auto" w:fill="auto"/>
            <w:vAlign w:val="bottom"/>
          </w:tcPr>
          <w:p w:rsidR="00F969C2" w:rsidRDefault="00F969C2"/>
        </w:tc>
        <w:tc>
          <w:tcPr>
            <w:tcW w:w="1905" w:type="dxa"/>
            <w:shd w:val="clear" w:color="auto" w:fill="auto"/>
            <w:vAlign w:val="bottom"/>
          </w:tcPr>
          <w:p w:rsidR="00F969C2" w:rsidRDefault="00F969C2"/>
        </w:tc>
      </w:tr>
      <w:tr w:rsidR="00F969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969C2" w:rsidRDefault="00990A27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F969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969C2" w:rsidRDefault="00990A27">
            <w:r>
              <w:rPr>
                <w:rFonts w:ascii="Times New Roman" w:hAnsi="Times New Roman"/>
                <w:sz w:val="28"/>
                <w:szCs w:val="28"/>
              </w:rPr>
              <w:t>Назаров Владимир Николаевич,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 202-68-69</w:t>
            </w:r>
          </w:p>
        </w:tc>
      </w:tr>
    </w:tbl>
    <w:p w:rsidR="00000000" w:rsidRDefault="00990A27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69C2"/>
    <w:rsid w:val="00990A27"/>
    <w:rsid w:val="00F9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94732-B6F1-463F-882D-B8E1AAB0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2023-11-16T07:25:00Z</dcterms:created>
  <dcterms:modified xsi:type="dcterms:W3CDTF">2023-11-16T07:25:00Z</dcterms:modified>
</cp:coreProperties>
</file>