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RPr="001F2B3B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Pr="001F2B3B" w:rsidRDefault="003961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2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2B3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2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2B3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2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2B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Pr="001F2B3B" w:rsidRDefault="0096780A">
            <w:pPr>
              <w:rPr>
                <w:szCs w:val="16"/>
                <w:lang w:val="en-US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1F2B3B" w:rsidP="001F2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 w:rsidR="0039619B">
              <w:rPr>
                <w:rFonts w:ascii="Times New Roman" w:hAnsi="Times New Roman"/>
                <w:sz w:val="24"/>
                <w:szCs w:val="24"/>
              </w:rPr>
              <w:t>2 022 г. №.</w:t>
            </w:r>
            <w:r>
              <w:rPr>
                <w:rFonts w:ascii="Times New Roman" w:hAnsi="Times New Roman"/>
                <w:sz w:val="24"/>
                <w:szCs w:val="24"/>
              </w:rPr>
              <w:t>1783-2022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6780A" w:rsidRDefault="00396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 венозный для внутривенных манипуляций с застежкой, взрослый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собой практичную давящую повязку для вен (венозный жгут). Состоит из мягкой упругой резинотканевой ленты с наконечником и защелкой, пластмассового корпуса, </w:t>
            </w:r>
            <w:r>
              <w:rPr>
                <w:rFonts w:ascii="Times New Roman" w:hAnsi="Times New Roman"/>
                <w:sz w:val="24"/>
                <w:szCs w:val="24"/>
              </w:rPr>
              <w:t>замыкающего при манипуляциях ленту в петлю. При сжимании не вызывает боли и ущемления кожи и одежды. Степень сжатия петли легко регулируется: усиливается подтягиванием за наконечник жгута, ослабляется и отстегивается нажатиями на клавиши. Длина ленты в сво</w:t>
            </w:r>
            <w:r>
              <w:rPr>
                <w:rFonts w:ascii="Times New Roman" w:hAnsi="Times New Roman"/>
                <w:sz w:val="24"/>
                <w:szCs w:val="24"/>
              </w:rPr>
              <w:t>бодном состоянии не менее 45 см, в растянутом виде не менее 85 см. Ширина ленты - 2,5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медицинский фиксирующий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Круосилк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2,5х500см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Пластырь рулонный на катушке адгезивный для фиксации повязок и мед. </w:t>
            </w:r>
            <w:r>
              <w:rPr>
                <w:rFonts w:ascii="Times New Roman" w:hAnsi="Times New Roman"/>
                <w:sz w:val="24"/>
                <w:szCs w:val="24"/>
              </w:rPr>
              <w:t>устройств, на шелковой основе, для нормального типа кожи. Размер 2,5 х500см.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1F2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8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(К2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ЭДТА) 4 мл,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75 мм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двух идентичных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цифровых кодов (основного и дополнительного) на этикетке с линией отрыва, для наклейки дополнительного кода на направление анализа (с целью сокращения времени на маркировку пробы)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4 мл, разм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 13х75мм-материал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пробирки-крышка пробирки двухкомпонентная, состоящая из пробки и безопасной крышки; конструкция крышки </w:t>
            </w:r>
            <w:r>
              <w:rPr>
                <w:rFonts w:ascii="Times New Roman" w:hAnsi="Times New Roman"/>
                <w:sz w:val="24"/>
                <w:szCs w:val="24"/>
              </w:rPr>
              <w:t>предполагает использование закрытой пробирки в анализаторах с пробоотборником-безопасная крышка цельная, без резьбы, плотно прилегающая к пробирке, обеспечивающая возможность легкого открытия при необходимости  – полиэтилен, фиолетового цвета (в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 со стандартом ГОСТ Р ИСО 6710), с вертикальными бороздками для удобства снятия и снижения скольжения перчатки, высотой   18мм для предотвращения самопроизвольного открывания при транспортировке, центрифугировании и при установке в анализатор с автоматич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свойствами- наполнитель - антикоагулянт К2 ЭДТА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двукалиевая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этилендиаминтетрауксусной кислоты) в виде мелкодиспер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сного напыления на внутренних стенках пробирки, легко растворимая в пробе при аккуратном переворачивании пробирки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-наличие этикетки с указанием: уровня заполнения для контроля корректного наполнения пробирки и обеспечения точного соотноше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крови и реагента, знак стерильности с указанием метода стерилизации, знак однократности применения, знак использования только для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объема забираемой крови, наполнителя, номера лота, возможность записи данных (наличие свободного поля</w:t>
            </w:r>
            <w:r>
              <w:rPr>
                <w:rFonts w:ascii="Times New Roman" w:hAnsi="Times New Roman"/>
                <w:sz w:val="24"/>
                <w:szCs w:val="24"/>
              </w:rPr>
              <w:t>), срока годности, завода-изготовителя и торговой марки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-область применения: гематология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-срок годности 18 месяцев с момента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-упаковка пробирок- 100 шт. в пеноплас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товом штативе, запаянном в полиэтилен, с этикеткой (информация на этикетке на 3-х языках,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русском, наличие инструкции по условиям хранения и использования).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1F2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7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активатор свертывания, 13х100мм,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крышка </w:t>
            </w:r>
            <w:r>
              <w:rPr>
                <w:rFonts w:ascii="Times New Roman" w:hAnsi="Times New Roman"/>
                <w:sz w:val="24"/>
                <w:szCs w:val="24"/>
              </w:rPr>
              <w:t>красная,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двух идентичных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цифровых кодов (основного и дополнительного) на этикетке с линией отрыва, для наклейки дополнительного кода на направление анализа (с целью сокращения времени на маркировку пробы)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6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-размер 13х100мм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-ма</w:t>
            </w:r>
            <w:r>
              <w:rPr>
                <w:rFonts w:ascii="Times New Roman" w:hAnsi="Times New Roman"/>
                <w:sz w:val="24"/>
                <w:szCs w:val="24"/>
              </w:rPr>
              <w:t>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-крышка пробирки двухкомпонентная, состоящая из пробки и безопасной крышки; конструкция крышки 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закрытой пробирки в анализаторах с пробоотборником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-безопасная крышка цельная, без резьбы, плотно прилегающая к пробирке, обеспечивающая возможность легкого открытия при необходимости  – полиэтилен, красного цвета (в соответствии со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ГОСТ Р ИСО 6710), с вертикальными бороздками для удобства снятия и снижения скольжения перчатки, высотой  18мм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</w:t>
            </w:r>
            <w:r>
              <w:rPr>
                <w:rFonts w:ascii="Times New Roman" w:hAnsi="Times New Roman"/>
                <w:sz w:val="24"/>
                <w:szCs w:val="24"/>
              </w:rPr>
              <w:t>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наполнитель - активатор свертывания (кремнезем) напылением нанесен на внутренние стенки пробирок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этикетки с 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занием: уровня заполнения для контроля корректного наполнения пробирки и обеспечения точного соотношения крови и реагента, знак стерильности с указанием метода стерилизации, знак однократности применения, знак использования только для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объема забираемой крови, наполнителя, номера лота, возможность записи данных (наличие свободного поля), срока годности, завода-изготовителя и торговой марки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-область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-срок годности 18 месяцев с момента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-упаковка пробирок- 100 шт. в пенопластовом штативе, запаянном в полиэтилен, с этикеткой (информация на этикетке на 3-х языках,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русском, наличие инструкции по условиям хране</w:t>
            </w:r>
            <w:r>
              <w:rPr>
                <w:rFonts w:ascii="Times New Roman" w:hAnsi="Times New Roman"/>
                <w:sz w:val="24"/>
                <w:szCs w:val="24"/>
              </w:rPr>
              <w:t>ния и использования).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1F2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7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плазмы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13х100мм, 6мл., крышка зеленая,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двух идентичных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цифровых кодов (основного и дополнительного) на этикетке с линией отрыва, для наклейки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кода на направление анализа (с целью сокращения времени на маркировку пробы)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6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-размер 13х100мм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-материал пробирки полиэтилентерефталат, внутренняя поверхность покрыта силиконом для предотвращения адгезии клеток крови к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-безопасная крышка цельная, без резьбы, плотно прилегающая к проб</w:t>
            </w:r>
            <w:r>
              <w:rPr>
                <w:rFonts w:ascii="Times New Roman" w:hAnsi="Times New Roman"/>
                <w:sz w:val="24"/>
                <w:szCs w:val="24"/>
              </w:rPr>
              <w:t>ирке, обеспечивающая возможность легкого открытия при необходимости  – полиэтилен, зеленого цвета (в соответствии со стандартом ГОСТ Р ИСО 6710), с вертикальными бороздками для удобства снятия и снижения скольжения перчатки, высотой  18мм для 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наполнитель - антикоагулянт (лития гепарин),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этикетки с указанием: уровня заполнения для контроля корректного наполнения пробирки и обеспечения точного соотношения крови и реаге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нта, знак стерильности с указанием метода стерилизации, знак однократности применения, знак использования только для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объема забираемой крови, наполнителя, номера лота, возможность записи данных (наличие свободного поля), срока годности</w:t>
            </w:r>
            <w:r>
              <w:rPr>
                <w:rFonts w:ascii="Times New Roman" w:hAnsi="Times New Roman"/>
                <w:sz w:val="24"/>
                <w:szCs w:val="24"/>
              </w:rPr>
              <w:t>, завода-изготовителя и торговой марки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-срок годности 18 месяцев с момента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-упаковка пробирок- 100 шт. в пенопластовом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тативе, запаянном в полиэтилен, с этикеткой (информация на этикетке на 3-х языках,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русском, наличие инструкции по условиям хранения и использования).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1F2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39619B">
        <w:tblPrEx>
          <w:tblCellMar>
            <w:top w:w="0" w:type="dxa"/>
            <w:bottom w:w="0" w:type="dxa"/>
          </w:tblCellMar>
        </w:tblPrEx>
        <w:trPr>
          <w:trHeight w:hRule="exact" w:val="1628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с вакуумом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 №100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</w:t>
            </w:r>
            <w:r>
              <w:rPr>
                <w:rFonts w:ascii="Times New Roman" w:hAnsi="Times New Roman"/>
                <w:sz w:val="24"/>
                <w:szCs w:val="24"/>
              </w:rPr>
              <w:t>для взятия точного количества биоматериала, с заданным уровнем вакуума.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пробирки - пластик (полиэтилентерефталат).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Общий объем пробы не более 4,5 мл (соответствует линии наполнения на этикетке), объем забираемой крови не более 4,05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допустимое отклонение объема забираемого биоматериала не более 10% от номинального объема пробы.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пробирки не более 13х75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 пробирки состоит из: пластикового колпачка, резиновой пробки и маркировочного кольца.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Пластиковый колпачок голубого </w:t>
            </w:r>
            <w:r>
              <w:rPr>
                <w:rFonts w:ascii="Times New Roman" w:hAnsi="Times New Roman"/>
                <w:sz w:val="24"/>
                <w:szCs w:val="24"/>
              </w:rPr>
              <w:t>цвета из полиэтилена, на поверхности которого нанесены противоскользящие выступы для исключения проскальзывания в руке лаборанта и рабочей системе анализатора. Колпачок плотно фиксирует внутреннюю часть крышки к пробирке.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Резиновая пробка выполнена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</w:t>
            </w:r>
            <w:r>
              <w:rPr>
                <w:rFonts w:ascii="Times New Roman" w:hAnsi="Times New Roman"/>
                <w:sz w:val="24"/>
                <w:szCs w:val="24"/>
              </w:rPr>
              <w:t>ачиваемого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 фиксирована к пластиковому основанию крышки и необходима для прокалывания иглой. Пробка сохраняет герметичность и вакуум в пробирке.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Маркировочное кольцо черного цвета из полипропилена служит для быстрой и эффекти</w:t>
            </w:r>
            <w:r>
              <w:rPr>
                <w:rFonts w:ascii="Times New Roman" w:hAnsi="Times New Roman"/>
                <w:sz w:val="24"/>
                <w:szCs w:val="24"/>
              </w:rPr>
              <w:t>вной зрительной идентификации типов пробирок на всех этапах лабораторного процесса, а также для разделения потоков проб.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Внешняя и внутренняя часть крышки зафиксированы между собой и составляют единую конструкцию.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крышке и пробирке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винтова</w:t>
            </w:r>
            <w:r>
              <w:rPr>
                <w:rFonts w:ascii="Times New Roman" w:hAnsi="Times New Roman"/>
                <w:sz w:val="24"/>
                <w:szCs w:val="24"/>
              </w:rPr>
              <w:t>я резьба, исключающая самопроизвольное открывание при транспортировке и центрифугировании, и обеспечивающая многократное плавное открывание и закрывание пробирки без дополнительных усилий и аэрозольного эффекта.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пробирке содержится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забуференный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ринатрий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цитрата 0,109 моль/л (3,2 %).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Этикетка пробирки бумажная, с полями для внесения данных пациента, горизонтальной голубой полосой, логотипом производителя, отметкой уровня наполнения. Этикетка содержит информацию: каталожный номер, номер лота, срок </w:t>
            </w:r>
            <w:r>
              <w:rPr>
                <w:rFonts w:ascii="Times New Roman" w:hAnsi="Times New Roman"/>
                <w:sz w:val="24"/>
                <w:szCs w:val="24"/>
              </w:rPr>
              <w:t>годности, наименование и состав добавки, объем забираемой крови, символ стерильности и способ стерилизации (‘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’, ‘R’-гамма излучение), символ однократности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Область применения: исследование системы гемостаза.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Температурный диапазон хранени</w:t>
            </w:r>
            <w:r>
              <w:rPr>
                <w:rFonts w:ascii="Times New Roman" w:hAnsi="Times New Roman"/>
                <w:sz w:val="24"/>
                <w:szCs w:val="24"/>
              </w:rPr>
              <w:t>я вакуумных пробирок +4°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+25°C.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- не менее  50 шт. в пластиковом штативе, запаянном в полиэтилен. При повторном использовании штатив подлежит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Этикетка на упаковке на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Требуется соответствие продукции ГОС</w:t>
            </w:r>
            <w:r>
              <w:rPr>
                <w:rFonts w:ascii="Times New Roman" w:hAnsi="Times New Roman"/>
                <w:sz w:val="24"/>
                <w:szCs w:val="24"/>
              </w:rPr>
              <w:t>Т ИСО 6710-2011, ГОСТ Р 53079.4-2008, ГОСТ ISO 10993-1-2011, 10993-5-2011, 10993-10-2011, 10993-11-2011.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Характеристики, не перечисленные в ГОСТ, требуются в соответствии с логистическими и технологическими решениями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преаналитического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лабораторных ис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следований и комплексом санитарно-эпидемиологических мер, принятых в ЛПУ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39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1F2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780A" w:rsidRDefault="0096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 w:rsidP="001F2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1F2B3B">
              <w:rPr>
                <w:rFonts w:ascii="Times New Roman" w:hAnsi="Times New Roman"/>
                <w:sz w:val="28"/>
                <w:szCs w:val="28"/>
              </w:rPr>
              <w:t>28.10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96780A" w:rsidRDefault="0096780A">
            <w:pPr>
              <w:rPr>
                <w:szCs w:val="16"/>
              </w:rPr>
            </w:pP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6780A" w:rsidTr="001F2B3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780A" w:rsidRDefault="00396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39619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80A"/>
    <w:rsid w:val="001F2B3B"/>
    <w:rsid w:val="0039619B"/>
    <w:rsid w:val="009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D3AE-2D73-42B8-92AD-62389313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2022-10-26T02:09:00Z</dcterms:created>
  <dcterms:modified xsi:type="dcterms:W3CDTF">2022-10-26T02:11:00Z</dcterms:modified>
</cp:coreProperties>
</file>