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26FDA" w:rsidTr="00674571"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26FDA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26FDA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</w:tr>
      <w:tr w:rsidR="00126FDA" w:rsidTr="0067457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26FDA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</w:tr>
      <w:tr w:rsidR="00126FDA" w:rsidTr="0067457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26FDA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</w:tr>
      <w:tr w:rsidR="00126FDA" w:rsidTr="0067457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26FDA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</w:tr>
      <w:tr w:rsidR="00126FDA" w:rsidTr="0067457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26FDA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</w:tr>
      <w:tr w:rsidR="00126FDA" w:rsidRPr="00EF59A1" w:rsidTr="0067457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26FDA" w:rsidRPr="00674571" w:rsidRDefault="006745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745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7457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745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7457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745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7457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126FDA" w:rsidRPr="00674571" w:rsidRDefault="00126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26FDA" w:rsidRPr="00674571" w:rsidRDefault="00126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26FDA" w:rsidRPr="00674571" w:rsidRDefault="00126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26FDA" w:rsidRPr="00674571" w:rsidRDefault="00126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26FDA" w:rsidRPr="00674571" w:rsidRDefault="00126FDA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26FDA" w:rsidRPr="00674571" w:rsidRDefault="00126FDA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26FDA" w:rsidRPr="00674571" w:rsidRDefault="00126FDA">
            <w:pPr>
              <w:rPr>
                <w:szCs w:val="16"/>
                <w:lang w:val="en-US"/>
              </w:rPr>
            </w:pPr>
          </w:p>
        </w:tc>
      </w:tr>
      <w:tr w:rsidR="00126FDA" w:rsidTr="0067457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26FDA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</w:tr>
      <w:tr w:rsidR="00126FDA" w:rsidTr="0067457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26FDA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</w:tr>
      <w:tr w:rsidR="00126FDA" w:rsidTr="0067457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26FDA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</w:tr>
      <w:tr w:rsidR="00126FDA" w:rsidTr="0067457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26FDA" w:rsidRDefault="005122FA" w:rsidP="00512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  <w:r w:rsidR="00674571">
              <w:rPr>
                <w:rFonts w:ascii="Times New Roman" w:hAnsi="Times New Roman"/>
                <w:sz w:val="24"/>
                <w:szCs w:val="24"/>
              </w:rPr>
              <w:t xml:space="preserve"> 2 022 г. №.</w:t>
            </w:r>
            <w:r>
              <w:rPr>
                <w:rFonts w:ascii="Times New Roman" w:hAnsi="Times New Roman"/>
                <w:sz w:val="24"/>
                <w:szCs w:val="24"/>
              </w:rPr>
              <w:t>1748-2022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</w:tr>
      <w:tr w:rsidR="00126FDA" w:rsidTr="0067457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26FDA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</w:tr>
      <w:tr w:rsidR="00126FDA" w:rsidTr="00674571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</w:tr>
      <w:tr w:rsidR="00126FDA" w:rsidTr="0067457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26FDA" w:rsidRDefault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</w:tr>
      <w:tr w:rsidR="00126FDA" w:rsidTr="00674571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26FDA" w:rsidRDefault="00126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</w:tr>
      <w:tr w:rsidR="00126FDA" w:rsidTr="00674571"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126FDA" w:rsidRDefault="006745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26FDA" w:rsidRDefault="00126FDA">
            <w:pPr>
              <w:rPr>
                <w:szCs w:val="16"/>
              </w:rPr>
            </w:pPr>
          </w:p>
        </w:tc>
      </w:tr>
      <w:tr w:rsidR="00126FDA" w:rsidTr="00674571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26FDA" w:rsidRDefault="00674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26FDA" w:rsidTr="00674571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6FDA" w:rsidRDefault="00674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6FDA" w:rsidRDefault="00674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6FDA" w:rsidRDefault="00674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6FDA" w:rsidRDefault="00674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6FDA" w:rsidRDefault="00674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6FDA" w:rsidRDefault="00674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6FDA" w:rsidRDefault="00674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6FDA" w:rsidRDefault="00674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6FDA" w:rsidRDefault="00674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6FDA" w:rsidRDefault="00674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74571" w:rsidTr="005122FA">
        <w:trPr>
          <w:trHeight w:hRule="exact" w:val="281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4571" w:rsidRDefault="00EF59A1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4571" w:rsidRPr="00674571" w:rsidRDefault="00674571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1">
              <w:rPr>
                <w:rFonts w:ascii="Times New Roman" w:hAnsi="Times New Roman"/>
                <w:sz w:val="24"/>
                <w:szCs w:val="24"/>
              </w:rPr>
              <w:t>Продукт калибровочный подтверждающий (многоуровневый) 20 ампул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4571" w:rsidRPr="00674571" w:rsidRDefault="00674571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1">
              <w:rPr>
                <w:rFonts w:ascii="Times New Roman" w:hAnsi="Times New Roman"/>
                <w:sz w:val="24"/>
                <w:szCs w:val="24"/>
              </w:rPr>
              <w:t xml:space="preserve">Предназначен для проведения </w:t>
            </w:r>
            <w:proofErr w:type="spellStart"/>
            <w:r w:rsidRPr="00674571">
              <w:rPr>
                <w:rFonts w:ascii="Times New Roman" w:hAnsi="Times New Roman"/>
                <w:sz w:val="24"/>
                <w:szCs w:val="24"/>
              </w:rPr>
              <w:t>валидации</w:t>
            </w:r>
            <w:proofErr w:type="spellEnd"/>
            <w:r w:rsidRPr="00674571">
              <w:rPr>
                <w:rFonts w:ascii="Times New Roman" w:hAnsi="Times New Roman"/>
                <w:sz w:val="24"/>
                <w:szCs w:val="24"/>
              </w:rPr>
              <w:t xml:space="preserve"> картриджа с </w:t>
            </w:r>
            <w:proofErr w:type="spellStart"/>
            <w:r w:rsidRPr="00674571">
              <w:rPr>
                <w:rFonts w:ascii="Times New Roman" w:hAnsi="Times New Roman"/>
                <w:sz w:val="24"/>
                <w:szCs w:val="24"/>
              </w:rPr>
              <w:t>iQM</w:t>
            </w:r>
            <w:proofErr w:type="spellEnd"/>
            <w:r w:rsidRPr="00674571">
              <w:rPr>
                <w:rFonts w:ascii="Times New Roman" w:hAnsi="Times New Roman"/>
                <w:sz w:val="24"/>
                <w:szCs w:val="24"/>
              </w:rPr>
              <w:t xml:space="preserve"> на 9 параметров (рН, рСО2, рО2, </w:t>
            </w:r>
            <w:proofErr w:type="spellStart"/>
            <w:r w:rsidRPr="00674571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proofErr w:type="gramStart"/>
            <w:r w:rsidRPr="00674571">
              <w:rPr>
                <w:rFonts w:ascii="Times New Roman" w:hAnsi="Times New Roman"/>
                <w:sz w:val="24"/>
                <w:szCs w:val="24"/>
              </w:rPr>
              <w:t>+ ,</w:t>
            </w:r>
            <w:proofErr w:type="gramEnd"/>
            <w:r w:rsidRPr="00674571">
              <w:rPr>
                <w:rFonts w:ascii="Times New Roman" w:hAnsi="Times New Roman"/>
                <w:sz w:val="24"/>
                <w:szCs w:val="24"/>
              </w:rPr>
              <w:t xml:space="preserve"> К+, Са2+, глюкоза, </w:t>
            </w:r>
            <w:proofErr w:type="spellStart"/>
            <w:r w:rsidRPr="00674571">
              <w:rPr>
                <w:rFonts w:ascii="Times New Roman" w:hAnsi="Times New Roman"/>
                <w:sz w:val="24"/>
                <w:szCs w:val="24"/>
              </w:rPr>
              <w:t>лактат</w:t>
            </w:r>
            <w:proofErr w:type="spellEnd"/>
            <w:r w:rsidRPr="00674571">
              <w:rPr>
                <w:rFonts w:ascii="Times New Roman" w:hAnsi="Times New Roman"/>
                <w:sz w:val="24"/>
                <w:szCs w:val="24"/>
              </w:rPr>
              <w:t>-анион, гематокрит)</w:t>
            </w:r>
          </w:p>
          <w:p w:rsidR="00674571" w:rsidRPr="00674571" w:rsidRDefault="00674571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1">
              <w:rPr>
                <w:rFonts w:ascii="Times New Roman" w:hAnsi="Times New Roman"/>
                <w:sz w:val="24"/>
                <w:szCs w:val="24"/>
              </w:rPr>
              <w:t>1 (калибровочный подтверждающий продукт)</w:t>
            </w:r>
          </w:p>
          <w:p w:rsidR="00674571" w:rsidRPr="00674571" w:rsidRDefault="00674571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1">
              <w:rPr>
                <w:rFonts w:ascii="Times New Roman" w:hAnsi="Times New Roman"/>
                <w:sz w:val="24"/>
                <w:szCs w:val="24"/>
              </w:rPr>
              <w:t xml:space="preserve">с низким уровнем рН, рО2, </w:t>
            </w:r>
            <w:proofErr w:type="spellStart"/>
            <w:r w:rsidRPr="00674571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674571">
              <w:rPr>
                <w:rFonts w:ascii="Times New Roman" w:hAnsi="Times New Roman"/>
                <w:sz w:val="24"/>
                <w:szCs w:val="24"/>
              </w:rPr>
              <w:t xml:space="preserve"> +, K +, глюкозы, </w:t>
            </w:r>
            <w:proofErr w:type="spellStart"/>
            <w:r w:rsidRPr="00674571">
              <w:rPr>
                <w:rFonts w:ascii="Times New Roman" w:hAnsi="Times New Roman"/>
                <w:sz w:val="24"/>
                <w:szCs w:val="24"/>
              </w:rPr>
              <w:t>лактата</w:t>
            </w:r>
            <w:proofErr w:type="spellEnd"/>
            <w:r w:rsidRPr="00674571">
              <w:rPr>
                <w:rFonts w:ascii="Times New Roman" w:hAnsi="Times New Roman"/>
                <w:sz w:val="24"/>
                <w:szCs w:val="24"/>
              </w:rPr>
              <w:t xml:space="preserve"> и высокими значениями pCO2 и </w:t>
            </w:r>
            <w:proofErr w:type="spellStart"/>
            <w:r w:rsidRPr="00674571">
              <w:rPr>
                <w:rFonts w:ascii="Times New Roman" w:hAnsi="Times New Roman"/>
                <w:sz w:val="24"/>
                <w:szCs w:val="24"/>
              </w:rPr>
              <w:t>Ca</w:t>
            </w:r>
            <w:proofErr w:type="spellEnd"/>
            <w:r w:rsidRPr="00674571">
              <w:rPr>
                <w:rFonts w:ascii="Times New Roman" w:hAnsi="Times New Roman"/>
                <w:sz w:val="24"/>
                <w:szCs w:val="24"/>
              </w:rPr>
              <w:t xml:space="preserve"> + +</w:t>
            </w:r>
          </w:p>
          <w:p w:rsidR="00674571" w:rsidRPr="00674571" w:rsidRDefault="00674571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1">
              <w:rPr>
                <w:rFonts w:ascii="Times New Roman" w:hAnsi="Times New Roman"/>
                <w:sz w:val="24"/>
                <w:szCs w:val="24"/>
              </w:rPr>
              <w:t>2 (калибровочный подтверждающий продукт)</w:t>
            </w:r>
          </w:p>
          <w:p w:rsidR="00674571" w:rsidRPr="00674571" w:rsidRDefault="00674571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1">
              <w:rPr>
                <w:rFonts w:ascii="Times New Roman" w:hAnsi="Times New Roman"/>
                <w:sz w:val="24"/>
                <w:szCs w:val="24"/>
              </w:rPr>
              <w:t xml:space="preserve">с высоким уровнем рН, рО2, </w:t>
            </w:r>
            <w:proofErr w:type="spellStart"/>
            <w:r w:rsidRPr="00674571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674571">
              <w:rPr>
                <w:rFonts w:ascii="Times New Roman" w:hAnsi="Times New Roman"/>
                <w:sz w:val="24"/>
                <w:szCs w:val="24"/>
              </w:rPr>
              <w:t xml:space="preserve"> +, K +, глюкозы, </w:t>
            </w:r>
            <w:proofErr w:type="spellStart"/>
            <w:r w:rsidRPr="00674571">
              <w:rPr>
                <w:rFonts w:ascii="Times New Roman" w:hAnsi="Times New Roman"/>
                <w:sz w:val="24"/>
                <w:szCs w:val="24"/>
              </w:rPr>
              <w:t>лактата</w:t>
            </w:r>
            <w:proofErr w:type="spellEnd"/>
            <w:r w:rsidRPr="00674571">
              <w:rPr>
                <w:rFonts w:ascii="Times New Roman" w:hAnsi="Times New Roman"/>
                <w:sz w:val="24"/>
                <w:szCs w:val="24"/>
              </w:rPr>
              <w:t xml:space="preserve"> и низкими значениями pCO2 и </w:t>
            </w:r>
            <w:proofErr w:type="spellStart"/>
            <w:r w:rsidRPr="00674571">
              <w:rPr>
                <w:rFonts w:ascii="Times New Roman" w:hAnsi="Times New Roman"/>
                <w:sz w:val="24"/>
                <w:szCs w:val="24"/>
              </w:rPr>
              <w:t>Ca</w:t>
            </w:r>
            <w:proofErr w:type="spellEnd"/>
            <w:r w:rsidRPr="00674571">
              <w:rPr>
                <w:rFonts w:ascii="Times New Roman" w:hAnsi="Times New Roman"/>
                <w:sz w:val="24"/>
                <w:szCs w:val="24"/>
              </w:rPr>
              <w:t xml:space="preserve"> + +</w:t>
            </w:r>
          </w:p>
          <w:p w:rsidR="00674571" w:rsidRPr="00674571" w:rsidRDefault="00674571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1">
              <w:rPr>
                <w:rFonts w:ascii="Times New Roman" w:hAnsi="Times New Roman"/>
                <w:sz w:val="24"/>
                <w:szCs w:val="24"/>
              </w:rPr>
              <w:t>3 (калибровочный подтверждающий продукт)</w:t>
            </w:r>
          </w:p>
          <w:p w:rsidR="00674571" w:rsidRPr="00674571" w:rsidRDefault="00674571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1">
              <w:rPr>
                <w:rFonts w:ascii="Times New Roman" w:hAnsi="Times New Roman"/>
                <w:sz w:val="24"/>
                <w:szCs w:val="24"/>
              </w:rPr>
              <w:t>с низкими значениями гематокрита.</w:t>
            </w:r>
          </w:p>
          <w:p w:rsidR="00674571" w:rsidRPr="00674571" w:rsidRDefault="00674571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1">
              <w:rPr>
                <w:rFonts w:ascii="Times New Roman" w:hAnsi="Times New Roman"/>
                <w:sz w:val="24"/>
                <w:szCs w:val="24"/>
              </w:rPr>
              <w:t>4 (калибровочный подтверждающий продукт)</w:t>
            </w:r>
          </w:p>
          <w:p w:rsidR="00674571" w:rsidRPr="00674571" w:rsidRDefault="00674571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674571">
              <w:rPr>
                <w:rFonts w:ascii="Times New Roman" w:hAnsi="Times New Roman"/>
                <w:sz w:val="24"/>
                <w:szCs w:val="24"/>
              </w:rPr>
              <w:t>нормальными  значениями</w:t>
            </w:r>
            <w:proofErr w:type="gramEnd"/>
            <w:r w:rsidRPr="00674571">
              <w:rPr>
                <w:rFonts w:ascii="Times New Roman" w:hAnsi="Times New Roman"/>
                <w:sz w:val="24"/>
                <w:szCs w:val="24"/>
              </w:rPr>
              <w:t xml:space="preserve"> гематокрита.</w:t>
            </w:r>
          </w:p>
          <w:p w:rsidR="00674571" w:rsidRPr="00674571" w:rsidRDefault="00674571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4571">
              <w:rPr>
                <w:rFonts w:ascii="Times New Roman" w:hAnsi="Times New Roman"/>
                <w:sz w:val="24"/>
                <w:szCs w:val="24"/>
              </w:rPr>
              <w:t>Состав:  В</w:t>
            </w:r>
            <w:proofErr w:type="gramEnd"/>
            <w:r w:rsidRPr="00674571">
              <w:rPr>
                <w:rFonts w:ascii="Times New Roman" w:hAnsi="Times New Roman"/>
                <w:sz w:val="24"/>
                <w:szCs w:val="24"/>
              </w:rPr>
              <w:t xml:space="preserve"> 1 и  во 2 уровне стеклянные ампулы содержат водный буферный раствор бикарбоната,  уравновешенный с точными концентрациями углекислого газа и кислорода, неорганические соли и органические метаболиты. Каждая ампула </w:t>
            </w:r>
            <w:proofErr w:type="gramStart"/>
            <w:r w:rsidRPr="00674571">
              <w:rPr>
                <w:rFonts w:ascii="Times New Roman" w:hAnsi="Times New Roman"/>
                <w:sz w:val="24"/>
                <w:szCs w:val="24"/>
              </w:rPr>
              <w:t>содержит  2</w:t>
            </w:r>
            <w:proofErr w:type="gramEnd"/>
            <w:r w:rsidRPr="00674571">
              <w:rPr>
                <w:rFonts w:ascii="Times New Roman" w:hAnsi="Times New Roman"/>
                <w:sz w:val="24"/>
                <w:szCs w:val="24"/>
              </w:rPr>
              <w:t>,5 мл раствора.</w:t>
            </w:r>
          </w:p>
          <w:p w:rsidR="00674571" w:rsidRPr="00674571" w:rsidRDefault="00674571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1">
              <w:rPr>
                <w:rFonts w:ascii="Times New Roman" w:hAnsi="Times New Roman"/>
                <w:sz w:val="24"/>
                <w:szCs w:val="24"/>
              </w:rPr>
              <w:t>В 3 и в 4 уровне стеклянные ампулы содержат водный буферный раствор бикарбоната, уравновешенный с точными концентрациями углекислого газа и кислорода, неорганические соли. Каждая ампула содержит 2,5 мл раствора.</w:t>
            </w:r>
          </w:p>
          <w:p w:rsidR="00674571" w:rsidRPr="00674571" w:rsidRDefault="00674571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1">
              <w:rPr>
                <w:rFonts w:ascii="Times New Roman" w:hAnsi="Times New Roman"/>
                <w:sz w:val="24"/>
                <w:szCs w:val="24"/>
              </w:rPr>
              <w:t xml:space="preserve">Упаковка </w:t>
            </w:r>
            <w:proofErr w:type="gramStart"/>
            <w:r w:rsidRPr="00674571">
              <w:rPr>
                <w:rFonts w:ascii="Times New Roman" w:hAnsi="Times New Roman"/>
                <w:sz w:val="24"/>
                <w:szCs w:val="24"/>
              </w:rPr>
              <w:t>содержит  5</w:t>
            </w:r>
            <w:proofErr w:type="gramEnd"/>
            <w:r w:rsidRPr="00674571">
              <w:rPr>
                <w:rFonts w:ascii="Times New Roman" w:hAnsi="Times New Roman"/>
                <w:sz w:val="24"/>
                <w:szCs w:val="24"/>
              </w:rPr>
              <w:t xml:space="preserve"> ампул 1,2,3,4 уровня (20 ампул). Рассчитан на проведение </w:t>
            </w:r>
            <w:proofErr w:type="spellStart"/>
            <w:r w:rsidRPr="00674571">
              <w:rPr>
                <w:rFonts w:ascii="Times New Roman" w:hAnsi="Times New Roman"/>
                <w:sz w:val="24"/>
                <w:szCs w:val="24"/>
              </w:rPr>
              <w:t>валидации</w:t>
            </w:r>
            <w:proofErr w:type="spellEnd"/>
            <w:r w:rsidRPr="0067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74571">
              <w:rPr>
                <w:rFonts w:ascii="Times New Roman" w:hAnsi="Times New Roman"/>
                <w:sz w:val="24"/>
                <w:szCs w:val="24"/>
              </w:rPr>
              <w:t>максимум  5</w:t>
            </w:r>
            <w:proofErr w:type="gramEnd"/>
            <w:r w:rsidRPr="00674571">
              <w:rPr>
                <w:rFonts w:ascii="Times New Roman" w:hAnsi="Times New Roman"/>
                <w:sz w:val="24"/>
                <w:szCs w:val="24"/>
              </w:rPr>
              <w:t xml:space="preserve"> картриджей.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4571" w:rsidRDefault="00674571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4571" w:rsidRDefault="00674571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4571" w:rsidRDefault="00674571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4571" w:rsidRDefault="00674571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</w:tr>
      <w:tr w:rsidR="00674571" w:rsidTr="00674571">
        <w:trPr>
          <w:trHeight w:hRule="exact" w:val="3534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4571" w:rsidRDefault="00EF59A1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4571" w:rsidRPr="00674571" w:rsidRDefault="00674571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1">
              <w:rPr>
                <w:rFonts w:ascii="Times New Roman" w:hAnsi="Times New Roman"/>
                <w:sz w:val="24"/>
                <w:szCs w:val="24"/>
              </w:rPr>
              <w:t xml:space="preserve">Реагент для исследования активации по внешнему пути r </w:t>
            </w:r>
            <w:proofErr w:type="spellStart"/>
            <w:r w:rsidRPr="00674571">
              <w:rPr>
                <w:rFonts w:ascii="Times New Roman" w:hAnsi="Times New Roman"/>
                <w:sz w:val="24"/>
                <w:szCs w:val="24"/>
              </w:rPr>
              <w:t>ex</w:t>
            </w:r>
            <w:proofErr w:type="spellEnd"/>
            <w:r w:rsidRPr="00674571">
              <w:rPr>
                <w:rFonts w:ascii="Times New Roman" w:hAnsi="Times New Roman"/>
                <w:sz w:val="24"/>
                <w:szCs w:val="24"/>
              </w:rPr>
              <w:t xml:space="preserve">-TEM (r </w:t>
            </w:r>
            <w:proofErr w:type="spellStart"/>
            <w:r w:rsidRPr="00674571">
              <w:rPr>
                <w:rFonts w:ascii="Times New Roman" w:hAnsi="Times New Roman"/>
                <w:sz w:val="24"/>
                <w:szCs w:val="24"/>
              </w:rPr>
              <w:t>ex</w:t>
            </w:r>
            <w:proofErr w:type="spellEnd"/>
            <w:r w:rsidRPr="00674571">
              <w:rPr>
                <w:rFonts w:ascii="Times New Roman" w:hAnsi="Times New Roman"/>
                <w:sz w:val="24"/>
                <w:szCs w:val="24"/>
              </w:rPr>
              <w:t xml:space="preserve">-TEM), 10 </w:t>
            </w:r>
            <w:proofErr w:type="spellStart"/>
            <w:r w:rsidRPr="00674571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674571">
              <w:rPr>
                <w:rFonts w:ascii="Times New Roman" w:hAnsi="Times New Roman"/>
                <w:sz w:val="24"/>
                <w:szCs w:val="24"/>
              </w:rPr>
              <w:t xml:space="preserve"> х 10 тестов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4571" w:rsidRPr="00674571" w:rsidRDefault="00674571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1">
              <w:rPr>
                <w:rFonts w:ascii="Times New Roman" w:hAnsi="Times New Roman"/>
                <w:sz w:val="24"/>
                <w:szCs w:val="24"/>
              </w:rPr>
              <w:t xml:space="preserve">Реагент, предназначенный для быстрой оценки внешнего пути формирования сгустка, полимеризации фибрина и </w:t>
            </w:r>
            <w:proofErr w:type="spellStart"/>
            <w:r w:rsidRPr="00674571">
              <w:rPr>
                <w:rFonts w:ascii="Times New Roman" w:hAnsi="Times New Roman"/>
                <w:sz w:val="24"/>
                <w:szCs w:val="24"/>
              </w:rPr>
              <w:t>фибринолиза</w:t>
            </w:r>
            <w:proofErr w:type="spellEnd"/>
            <w:r w:rsidRPr="00674571">
              <w:rPr>
                <w:rFonts w:ascii="Times New Roman" w:hAnsi="Times New Roman"/>
                <w:sz w:val="24"/>
                <w:szCs w:val="24"/>
              </w:rPr>
              <w:t xml:space="preserve"> методом ротационной </w:t>
            </w:r>
            <w:proofErr w:type="spellStart"/>
            <w:r w:rsidRPr="00674571">
              <w:rPr>
                <w:rFonts w:ascii="Times New Roman" w:hAnsi="Times New Roman"/>
                <w:sz w:val="24"/>
                <w:szCs w:val="24"/>
              </w:rPr>
              <w:t>тромбоэластометрии</w:t>
            </w:r>
            <w:proofErr w:type="spellEnd"/>
            <w:r w:rsidRPr="00674571">
              <w:rPr>
                <w:rFonts w:ascii="Times New Roman" w:hAnsi="Times New Roman"/>
                <w:sz w:val="24"/>
                <w:szCs w:val="24"/>
              </w:rPr>
              <w:t xml:space="preserve">. Форма выпуска жидкая, готовая к применению; представляет собой смесь рекомбинантного тканевого фактора, фосфолипидов, консервантов и </w:t>
            </w:r>
            <w:proofErr w:type="spellStart"/>
            <w:r w:rsidRPr="00674571">
              <w:rPr>
                <w:rFonts w:ascii="Times New Roman" w:hAnsi="Times New Roman"/>
                <w:sz w:val="24"/>
                <w:szCs w:val="24"/>
              </w:rPr>
              <w:t>гепес</w:t>
            </w:r>
            <w:proofErr w:type="spellEnd"/>
            <w:r w:rsidRPr="00674571">
              <w:rPr>
                <w:rFonts w:ascii="Times New Roman" w:hAnsi="Times New Roman"/>
                <w:sz w:val="24"/>
                <w:szCs w:val="24"/>
              </w:rPr>
              <w:t xml:space="preserve"> буфера (4-(2-</w:t>
            </w:r>
            <w:proofErr w:type="gramStart"/>
            <w:r w:rsidRPr="00674571">
              <w:rPr>
                <w:rFonts w:ascii="Times New Roman" w:hAnsi="Times New Roman"/>
                <w:sz w:val="24"/>
                <w:szCs w:val="24"/>
              </w:rPr>
              <w:t>гидроксиэтил)-</w:t>
            </w:r>
            <w:proofErr w:type="gramEnd"/>
            <w:r w:rsidRPr="00674571">
              <w:rPr>
                <w:rFonts w:ascii="Times New Roman" w:hAnsi="Times New Roman"/>
                <w:sz w:val="24"/>
                <w:szCs w:val="24"/>
              </w:rPr>
              <w:t xml:space="preserve">1-пиперазинэтансульфоновая кислота). Количество тестов в наборе не менее 100. Упаковка не менее 10 флаконов по не менее 10 тестов во флаконе. Совместим с четырехканальным </w:t>
            </w:r>
            <w:proofErr w:type="spellStart"/>
            <w:r w:rsidRPr="00674571">
              <w:rPr>
                <w:rFonts w:ascii="Times New Roman" w:hAnsi="Times New Roman"/>
                <w:sz w:val="24"/>
                <w:szCs w:val="24"/>
              </w:rPr>
              <w:t>тромбоэластометром</w:t>
            </w:r>
            <w:proofErr w:type="spellEnd"/>
            <w:r w:rsidRPr="00674571">
              <w:rPr>
                <w:rFonts w:ascii="Times New Roman" w:hAnsi="Times New Roman"/>
                <w:sz w:val="24"/>
                <w:szCs w:val="24"/>
              </w:rPr>
              <w:t xml:space="preserve"> ROTEM </w:t>
            </w:r>
            <w:proofErr w:type="spellStart"/>
            <w:r w:rsidRPr="00674571">
              <w:rPr>
                <w:rFonts w:ascii="Times New Roman" w:hAnsi="Times New Roman"/>
                <w:sz w:val="24"/>
                <w:szCs w:val="24"/>
              </w:rPr>
              <w:t>delta</w:t>
            </w:r>
            <w:proofErr w:type="spellEnd"/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4571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4571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4571" w:rsidRDefault="00674571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4571" w:rsidRDefault="00674571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</w:tr>
      <w:tr w:rsidR="00AD032F" w:rsidTr="00674571">
        <w:trPr>
          <w:trHeight w:hRule="exact" w:val="3534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Default="00EF59A1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Pr="00674571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32F">
              <w:rPr>
                <w:rFonts w:ascii="Times New Roman" w:hAnsi="Times New Roman"/>
                <w:sz w:val="24"/>
                <w:szCs w:val="24"/>
              </w:rPr>
              <w:t xml:space="preserve">Реагент для исследования активации по внутреннему пути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>-TEM (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-TEM), 10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 х 10 тестов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Pr="00674571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32F">
              <w:rPr>
                <w:rFonts w:ascii="Times New Roman" w:hAnsi="Times New Roman"/>
                <w:sz w:val="24"/>
                <w:szCs w:val="24"/>
              </w:rPr>
              <w:t xml:space="preserve">Реагент, предназначенный для быстрой оценки внутреннего пути формирования сгустка, полимеризации фибрина и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фибринолиза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 методом ротационной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тромбоэластометрии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. Форма выпуска жидкая, готовая к применению; представляет собой смесь рекомбинантного тканевого фактора,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эллаговой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 кислоты, консервантов и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гепес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 буфера (4-(2-</w:t>
            </w:r>
            <w:proofErr w:type="gramStart"/>
            <w:r w:rsidRPr="00AD032F">
              <w:rPr>
                <w:rFonts w:ascii="Times New Roman" w:hAnsi="Times New Roman"/>
                <w:sz w:val="24"/>
                <w:szCs w:val="24"/>
              </w:rPr>
              <w:t>гидроксиэтил)-</w:t>
            </w:r>
            <w:proofErr w:type="gram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1-пиперазинэтансульфоновая кислота). Количество тестов в наборе не менее 100. Упаковка не менее 10 флаконов по не менее 10 тестов во флаконе. Совместим с четырехканальным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тромбоэластометром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 ROTEM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delta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032F" w:rsidRDefault="00AD032F" w:rsidP="00674571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032F" w:rsidRDefault="00AD032F" w:rsidP="00674571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032F" w:rsidRDefault="00AD032F" w:rsidP="00674571">
            <w:pPr>
              <w:rPr>
                <w:szCs w:val="16"/>
              </w:rPr>
            </w:pPr>
          </w:p>
        </w:tc>
      </w:tr>
      <w:tr w:rsidR="00AD032F" w:rsidTr="00674571">
        <w:trPr>
          <w:trHeight w:hRule="exact" w:val="3534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Default="00EF59A1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P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32F">
              <w:rPr>
                <w:rFonts w:ascii="Times New Roman" w:hAnsi="Times New Roman"/>
                <w:sz w:val="24"/>
                <w:szCs w:val="24"/>
              </w:rPr>
              <w:t xml:space="preserve">Реагент для исследования лизиса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ap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>-TEM (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ap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-TEM), 10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 х 5 тестов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P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32F">
              <w:rPr>
                <w:rFonts w:ascii="Times New Roman" w:hAnsi="Times New Roman"/>
                <w:sz w:val="24"/>
                <w:szCs w:val="24"/>
              </w:rPr>
              <w:t xml:space="preserve">Реагент, предназначенный для быстрой оценки лизиса методом ротационной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тромбоэластометрии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. Форма выпуска жидкая, готовая к использованию. Представляет собой смесь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апротинина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, 0,2 моль/л хлорида кальция в HEPES буфере (4-(2-гидроксиэтил) -1-пиперазинэтансульфоновая кислота) и 0,1% азида натрия. Количество тестов в наборе не менее 50. Упаковка не менее 10 флаконов по не менее 5 тестов во флаконе. Совместим с четырехканальным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тромбоэластометром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 ROTEM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delta</w:t>
            </w:r>
            <w:proofErr w:type="spellEnd"/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032F" w:rsidRDefault="00AD032F" w:rsidP="00674571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032F" w:rsidRDefault="00AD032F" w:rsidP="00674571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032F" w:rsidRDefault="00AD032F" w:rsidP="00674571">
            <w:pPr>
              <w:rPr>
                <w:szCs w:val="16"/>
              </w:rPr>
            </w:pPr>
          </w:p>
        </w:tc>
      </w:tr>
      <w:tr w:rsidR="00AD032F" w:rsidTr="00674571">
        <w:trPr>
          <w:trHeight w:hRule="exact" w:val="3534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Default="00EF59A1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P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32F">
              <w:rPr>
                <w:rFonts w:ascii="Times New Roman" w:hAnsi="Times New Roman"/>
                <w:sz w:val="24"/>
                <w:szCs w:val="24"/>
              </w:rPr>
              <w:t xml:space="preserve">Реагент для исследования образцов, содержащих гепарин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hep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>-TEM (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hep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-TEM), 10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 х 7 тестов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P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32F">
              <w:rPr>
                <w:rFonts w:ascii="Times New Roman" w:hAnsi="Times New Roman"/>
                <w:sz w:val="24"/>
                <w:szCs w:val="24"/>
              </w:rPr>
              <w:t xml:space="preserve">Реагент, предназначенный для быстрой оценки гемостаза пациентов, получающих гепарин, без влияния эффекта гепарина методом ротационной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тромбоэластометрии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. Форма выпуска: флакон с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лиофилизатом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гепариназы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 I из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флавобактерий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, консерванта и буфера. Флакон с растворителем содержит кальций, стартовый реагент с азидом натрия (NaN3 &lt;0,1%) и консерванты. Количество тестов в наборе не менее 70. Упаковка не менее 10 флаконов по не менее 7 тестов во флаконе. Совместим с четырехканальным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тромбоэластометром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 ROTEM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delta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032F" w:rsidRDefault="00AD032F" w:rsidP="00674571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032F" w:rsidRDefault="00AD032F" w:rsidP="00674571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032F" w:rsidRDefault="00AD032F" w:rsidP="00674571">
            <w:pPr>
              <w:rPr>
                <w:szCs w:val="16"/>
              </w:rPr>
            </w:pPr>
          </w:p>
        </w:tc>
      </w:tr>
      <w:tr w:rsidR="00AD032F" w:rsidTr="00674571">
        <w:trPr>
          <w:trHeight w:hRule="exact" w:val="3534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Default="00EF59A1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P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32F">
              <w:rPr>
                <w:rFonts w:ascii="Times New Roman" w:hAnsi="Times New Roman"/>
                <w:sz w:val="24"/>
                <w:szCs w:val="24"/>
              </w:rPr>
              <w:t xml:space="preserve">Реагент для исследования фибриногена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fib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>-TEM (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fib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-TEM), 10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 х 5 тестов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P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32F">
              <w:rPr>
                <w:rFonts w:ascii="Times New Roman" w:hAnsi="Times New Roman"/>
                <w:sz w:val="24"/>
                <w:szCs w:val="24"/>
              </w:rPr>
              <w:t xml:space="preserve">Реагент, предназначенный для быстрой оценки статуса фибриногена, то есть гемостаза без вклада эффекта тромбоцитов, методом ротационной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тромбоэластометрии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. Форма выпуска жидкая, готовая к использованию. Представляет собой смесь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цитохалазина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 D, раствора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диметилсульфоксида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>, хлорида кальция в HEPES- буфере (4-(2-</w:t>
            </w:r>
            <w:proofErr w:type="gramStart"/>
            <w:r w:rsidRPr="00AD032F">
              <w:rPr>
                <w:rFonts w:ascii="Times New Roman" w:hAnsi="Times New Roman"/>
                <w:sz w:val="24"/>
                <w:szCs w:val="24"/>
              </w:rPr>
              <w:t>гидроксиэтил)-</w:t>
            </w:r>
            <w:proofErr w:type="gram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1-пиперазинэтан-сульфоновая кислота. Количество тестов в наборе не менее 50. Упаковка не менее 10 флаконов по не менее 5 тестов во флаконе. Совместим с четырехканальным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тромбоэластометром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 ROTEM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delta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032F" w:rsidRDefault="00AD032F" w:rsidP="00674571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032F" w:rsidRDefault="00AD032F" w:rsidP="00674571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032F" w:rsidRDefault="00AD032F" w:rsidP="00674571">
            <w:pPr>
              <w:rPr>
                <w:szCs w:val="16"/>
              </w:rPr>
            </w:pPr>
          </w:p>
        </w:tc>
      </w:tr>
      <w:tr w:rsidR="00AD032F" w:rsidTr="00674571">
        <w:trPr>
          <w:trHeight w:hRule="exact" w:val="3534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Default="00EF59A1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P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32F">
              <w:rPr>
                <w:rFonts w:ascii="Times New Roman" w:hAnsi="Times New Roman"/>
                <w:sz w:val="24"/>
                <w:szCs w:val="24"/>
              </w:rPr>
              <w:t xml:space="preserve">Реагент стартовый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star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>-TEM (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star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-TEM), 10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 х 20 тестов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P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32F">
              <w:rPr>
                <w:rFonts w:ascii="Times New Roman" w:hAnsi="Times New Roman"/>
                <w:sz w:val="24"/>
                <w:szCs w:val="24"/>
              </w:rPr>
              <w:t xml:space="preserve">Реагент, предназначенный для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рекальцификации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 образца цитратной крови для проведения исследования методом ротационной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тромбоэластометрии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. Форма выпуска жидкая, готовая к применению. В составе 0,2 моль/л CaCl2 в HEPES буфере с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 7,4, 0,1% азид натрия. Количество тестов в наборе не менее 200. Упаковка не менее 10 флаконов по не менее 20 тестов во флаконе. Совместим с четырехканальным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тромбоэластометром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 ROTEM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delta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032F" w:rsidRDefault="00AD032F" w:rsidP="00674571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032F" w:rsidRDefault="00AD032F" w:rsidP="00674571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032F" w:rsidRDefault="00AD032F" w:rsidP="00674571">
            <w:pPr>
              <w:rPr>
                <w:szCs w:val="16"/>
              </w:rPr>
            </w:pPr>
          </w:p>
        </w:tc>
      </w:tr>
      <w:tr w:rsidR="00AD032F" w:rsidTr="00674571">
        <w:trPr>
          <w:trHeight w:hRule="exact" w:val="3534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Default="00EF59A1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P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32F">
              <w:rPr>
                <w:rFonts w:ascii="Times New Roman" w:hAnsi="Times New Roman"/>
                <w:sz w:val="24"/>
                <w:szCs w:val="24"/>
              </w:rPr>
              <w:t xml:space="preserve">Тест-картридж для исследования газов крови, гематокрита, электролитов, молочной кислоты (9 параметров) для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Gem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Premier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 3500 (600 измерений)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P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32F">
              <w:rPr>
                <w:rFonts w:ascii="Times New Roman" w:hAnsi="Times New Roman"/>
                <w:sz w:val="24"/>
                <w:szCs w:val="24"/>
              </w:rPr>
              <w:t xml:space="preserve">Функциональное назначение - оценка состояния крови при операциях на сердце и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сосудах.Измеряемые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 параметры: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, pCO2, pO2,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+, K+, Ca2+, глюкоза,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лактат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-анион, гематокрит. Диапазон измерения: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 6.8 – </w:t>
            </w:r>
            <w:proofErr w:type="gramStart"/>
            <w:r w:rsidRPr="00AD032F">
              <w:rPr>
                <w:rFonts w:ascii="Times New Roman" w:hAnsi="Times New Roman"/>
                <w:sz w:val="24"/>
                <w:szCs w:val="24"/>
              </w:rPr>
              <w:t>7.8,pCO</w:t>
            </w:r>
            <w:proofErr w:type="gram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2  5 – 115 мм рт. ст.,pO2      0 – 760  мм рт.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ст,Na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+      100 – 200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л,K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+         0.1 – 20.0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/л,Ca2+     0.1 – 5.0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л,глюкоза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  20 – 500 мг/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дл,лактат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   0.3 – 10 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D032F">
              <w:rPr>
                <w:rFonts w:ascii="Times New Roman" w:hAnsi="Times New Roman"/>
                <w:sz w:val="24"/>
                <w:szCs w:val="24"/>
              </w:rPr>
              <w:t>л,гематокрит</w:t>
            </w:r>
            <w:proofErr w:type="spellEnd"/>
            <w:r w:rsidRPr="00AD032F">
              <w:rPr>
                <w:rFonts w:ascii="Times New Roman" w:hAnsi="Times New Roman"/>
                <w:sz w:val="24"/>
                <w:szCs w:val="24"/>
              </w:rPr>
              <w:t xml:space="preserve">  15 – 65%. Рассчитан на 600 измерений. Совместим с аппаратом GEM PREMIER 3500, имеющимся у Заказчика.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032F" w:rsidRDefault="00AD032F" w:rsidP="00674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032F" w:rsidRDefault="00AD032F" w:rsidP="00674571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032F" w:rsidRDefault="00AD032F" w:rsidP="00674571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032F" w:rsidRDefault="00AD032F" w:rsidP="00674571">
            <w:pPr>
              <w:rPr>
                <w:szCs w:val="16"/>
              </w:rPr>
            </w:pPr>
          </w:p>
        </w:tc>
      </w:tr>
      <w:tr w:rsidR="00674571" w:rsidTr="00674571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</w:tr>
      <w:tr w:rsidR="00674571" w:rsidTr="00674571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74571" w:rsidRDefault="00674571" w:rsidP="006745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674571" w:rsidTr="00674571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</w:tr>
      <w:tr w:rsidR="00674571" w:rsidTr="00674571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74571" w:rsidRDefault="00674571" w:rsidP="006745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74571" w:rsidTr="00674571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</w:tr>
      <w:tr w:rsidR="00674571" w:rsidTr="00674571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74571" w:rsidRDefault="00674571" w:rsidP="006745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674571" w:rsidTr="00674571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</w:tr>
      <w:tr w:rsidR="00674571" w:rsidTr="00674571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74571" w:rsidRDefault="00674571" w:rsidP="005122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5122FA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067C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674571" w:rsidTr="00674571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</w:tr>
      <w:tr w:rsidR="00674571" w:rsidTr="00674571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74571" w:rsidRDefault="00674571" w:rsidP="006745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74571" w:rsidTr="00674571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</w:tr>
      <w:tr w:rsidR="00674571" w:rsidTr="00674571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</w:tr>
      <w:tr w:rsidR="00674571" w:rsidTr="00674571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74571" w:rsidRDefault="00674571" w:rsidP="00674571">
            <w:pPr>
              <w:rPr>
                <w:szCs w:val="16"/>
              </w:rPr>
            </w:pPr>
          </w:p>
        </w:tc>
      </w:tr>
      <w:tr w:rsidR="00674571" w:rsidTr="00674571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74571" w:rsidRDefault="00674571" w:rsidP="006745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74571" w:rsidTr="00674571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74571" w:rsidRDefault="00674571" w:rsidP="006745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674571" w:rsidRDefault="00674571"/>
    <w:sectPr w:rsidR="0067457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6FDA"/>
    <w:rsid w:val="00126FDA"/>
    <w:rsid w:val="005122FA"/>
    <w:rsid w:val="00674571"/>
    <w:rsid w:val="007067CB"/>
    <w:rsid w:val="00AD032F"/>
    <w:rsid w:val="00E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4FB8A-A9F5-4B6F-95FD-2A03707B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4</cp:revision>
  <dcterms:created xsi:type="dcterms:W3CDTF">2022-10-10T04:13:00Z</dcterms:created>
  <dcterms:modified xsi:type="dcterms:W3CDTF">2022-10-19T08:30:00Z</dcterms:modified>
</cp:coreProperties>
</file>