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 w:rsidRPr="00B83C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Pr="00B83C93" w:rsidRDefault="00B83C9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3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3C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3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3C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3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3C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Pr="00B83C93" w:rsidRDefault="0099337D">
            <w:pPr>
              <w:spacing w:after="0"/>
              <w:rPr>
                <w:lang w:val="en-US"/>
              </w:rPr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 w:rsidP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№.1733-2024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Стеновые панели ГМЛ для чистых помещений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1х3 м. Технические параметры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4500 мм (без стыка панелей)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1200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13,5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14 кг/м2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(опционально)  оцинкованная сталь 0,5 мм / 0,7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влагостойкий гипсокартон 12,5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*  Полимерное покрытие толщиной 25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цвета панели    RAL 9002, RAL 9003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Цвета панели (опционально)  любой цвет по таблице 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Специальные скрытые замки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 Силиконовый герметик д</w:t>
            </w:r>
            <w:r>
              <w:rPr>
                <w:rFonts w:ascii="Times New Roman" w:hAnsi="Times New Roman"/>
                <w:sz w:val="24"/>
                <w:szCs w:val="24"/>
              </w:rPr>
              <w:t>ля чистых помещений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99337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99337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для ГМЛ, крепление к профилю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Крепежные замки-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применяют для быстрого и надежного скрытого монтажа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гипсометаллических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панелей. Крепеж не повреждает облицовочные материалы, после крепежа на них не образуются </w:t>
            </w:r>
            <w:r>
              <w:rPr>
                <w:rFonts w:ascii="Times New Roman" w:hAnsi="Times New Roman"/>
                <w:sz w:val="24"/>
                <w:szCs w:val="24"/>
              </w:rPr>
              <w:t>трещины и сколы. Скрытый монтаж позволяет легко мыть и дезинфицировать поверхность панелей.  С помощью замков-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кляймеров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облицовывают пол, стены и потолок.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 к разрушающему действию факторов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оцинкованная сталь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B83C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99337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37D" w:rsidRDefault="0099337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04.12.2024 17:00:00 по местному времени. 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9337D" w:rsidRDefault="0099337D">
            <w:pPr>
              <w:spacing w:after="0"/>
            </w:pP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3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9337D" w:rsidRDefault="00B83C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83C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37D"/>
    <w:rsid w:val="0099337D"/>
    <w:rsid w:val="00B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438D-653E-43FB-B5AF-722F92C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2024-12-02T03:28:00Z</dcterms:created>
  <dcterms:modified xsi:type="dcterms:W3CDTF">2024-12-02T03:28:00Z</dcterms:modified>
</cp:coreProperties>
</file>