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660"/>
        <w:gridCol w:w="1936"/>
        <w:gridCol w:w="653"/>
        <w:gridCol w:w="659"/>
        <w:gridCol w:w="880"/>
        <w:gridCol w:w="1657"/>
        <w:gridCol w:w="808"/>
        <w:gridCol w:w="1611"/>
        <w:gridCol w:w="565"/>
      </w:tblGrid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 w:rsidP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№.1663-2021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287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87F" w:rsidRDefault="005A7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287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одновремен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выявления РНК вирус гепатит С (HCV), ДНК вируса гепатит B (HBV) и РНК вируса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чел. тип1(HIV-1) и тип2(HIV)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одновременного выявления РНК вируса гепатита С (HCV), ДНК вируса гепатита B (HBV) и РНК вируса иммунодефицита человека типа 1 (HIV-1) и типа 2 (HIV-2)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выявлять варианты ВИЧ-1, относящиеся к группе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B, C, D, F, G, H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АВ, АЕ), группе N и группе 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комплекта реагентов для проведения реакции обратной транскрипции РНК HСV и HIV и ПЦР-амплификации ДНК HBV,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и HIV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RT-G-mix-2 и ТМ-ревертазы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ОТ-ПЦР-смесь-1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 амплификации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контрольных образцов этапа выделения - ПКО, ВКО,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21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21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выделения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РНК/ДНК из плазмы перифериче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РНК-буфера. Рассчитан на количество проб не менее 100. Остаточный срок годности не мен</w:t>
            </w:r>
            <w:r>
              <w:rPr>
                <w:rFonts w:ascii="Times New Roman" w:hAnsi="Times New Roman"/>
                <w:sz w:val="24"/>
                <w:szCs w:val="24"/>
              </w:rPr>
              <w:t>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5A7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21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87F" w:rsidRDefault="0021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</w:t>
            </w:r>
            <w:r>
              <w:rPr>
                <w:rFonts w:ascii="Times New Roman" w:hAnsi="Times New Roman"/>
                <w:szCs w:val="16"/>
              </w:rPr>
              <w:t>начальной цены единицы товара, работы, услуги при осуществлении закупок медицинских изделий")</w:t>
            </w: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1287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287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287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8.10.2021 17:00:00 по местному времени. </w:t>
            </w: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1287F" w:rsidRDefault="0021287F">
            <w:pPr>
              <w:rPr>
                <w:szCs w:val="16"/>
              </w:rPr>
            </w:pP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287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21287F" w:rsidRDefault="005A78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A78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87F"/>
    <w:rsid w:val="0021287F"/>
    <w:rsid w:val="005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77A34-7554-4E6F-AD53-2BCBD03A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2021-10-15T07:24:00Z</dcterms:created>
  <dcterms:modified xsi:type="dcterms:W3CDTF">2021-10-15T07:26:00Z</dcterms:modified>
</cp:coreProperties>
</file>