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B272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 w:rsidRPr="00C30C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Pr="00C30C50" w:rsidRDefault="00C30C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0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30C5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30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30C5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30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0C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B2725" w:rsidRPr="00C30C50" w:rsidRDefault="00AB27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Pr="00C30C50" w:rsidRDefault="00AB27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Pr="00C30C50" w:rsidRDefault="00AB27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Pr="00C30C50" w:rsidRDefault="00AB27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Pr="00C30C50" w:rsidRDefault="00AB272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Pr="00C30C50" w:rsidRDefault="00AB272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Pr="00C30C50" w:rsidRDefault="00AB2725">
            <w:pPr>
              <w:rPr>
                <w:szCs w:val="16"/>
                <w:lang w:val="en-US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 w:rsidP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№.1638-2022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725" w:rsidRDefault="00C30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2725" w:rsidRDefault="00C30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16*16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Кабель-канал 16х16 мм. Длинной 2000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материала ПВХ белого цвета.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AB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AB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кабель-канал 25*16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Ecoline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Магистральные кабель-каналы серии 'ECOLINE' предназначены для прокладки информационных, силовых и </w:t>
            </w:r>
            <w:r>
              <w:rPr>
                <w:rFonts w:ascii="Times New Roman" w:hAnsi="Times New Roman"/>
                <w:sz w:val="24"/>
                <w:szCs w:val="24"/>
              </w:rPr>
              <w:t>слаботочных электрических коммуникаций открытого типа в офисных и жилых помещениях, производственных и административных зданиях, медицинских и детских учреждениях при новом строительстве и при реконструкции. Кабель-каналы серии 'ECOLINE' соответствуют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ованиям ТУ 2291-001-18461115-2010.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AB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AB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40*16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40*16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C3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AB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2725" w:rsidRDefault="00AB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725" w:rsidRDefault="00C30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725" w:rsidRDefault="00C30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725" w:rsidRDefault="00C30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725" w:rsidRDefault="00C30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17.10.2022 17:00:00 по местному времени. </w:t>
            </w: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725" w:rsidRDefault="00C30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B2725" w:rsidRDefault="00AB2725">
            <w:pPr>
              <w:rPr>
                <w:szCs w:val="16"/>
              </w:rPr>
            </w:pP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725" w:rsidRDefault="00C30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B27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B2725" w:rsidRDefault="00C30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C30C5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725"/>
    <w:rsid w:val="00AB2725"/>
    <w:rsid w:val="00C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5F7D2-0B8A-48D7-8103-02C0642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2022-10-12T06:57:00Z</dcterms:created>
  <dcterms:modified xsi:type="dcterms:W3CDTF">2022-10-12T06:57:00Z</dcterms:modified>
</cp:coreProperties>
</file>