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1652"/>
        <w:gridCol w:w="2231"/>
        <w:gridCol w:w="462"/>
        <w:gridCol w:w="590"/>
        <w:gridCol w:w="785"/>
        <w:gridCol w:w="1545"/>
        <w:gridCol w:w="1266"/>
        <w:gridCol w:w="1432"/>
        <w:gridCol w:w="507"/>
      </w:tblGrid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 w:rsidRPr="00D64D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Pr="00D64D0B" w:rsidRDefault="00D64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4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4D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4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4D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4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4D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Pr="00D64D0B" w:rsidRDefault="008D75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Pr="00D64D0B" w:rsidRDefault="008D75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Pr="00D64D0B" w:rsidRDefault="008D75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Pr="00D64D0B" w:rsidRDefault="008D75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Pr="00D64D0B" w:rsidRDefault="008D751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Pr="00D64D0B" w:rsidRDefault="008D751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Pr="00D64D0B" w:rsidRDefault="008D7511">
            <w:pPr>
              <w:rPr>
                <w:szCs w:val="16"/>
                <w:lang w:val="en-US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Pr="00D64D0B" w:rsidRDefault="00D64D0B" w:rsidP="00D64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22/09/2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7511" w:rsidRDefault="00D64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D751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511" w:rsidRDefault="00D64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D751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Эндоскопическое оборудование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лазерный хирургический с фотодинамическим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воздействием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Функционально-технические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количественные требования к товару  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Назначение: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фотодинамической терапии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фотодинамиче-ской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внутрипросветных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эндоскопических исследованиях.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Основные характеристики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Масса аппарата в полном комплекте  не более 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Габаритные размеры блока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   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290×200×140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Год выпуска    не позднее 2021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Класс опасности лазера, не выше    IV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Номинальная длина волны излучения  662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3.2. Режимы работы аппарата импульсный и  непрерывный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.3. Режим работы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применения,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применения с электронным чипом для контроля за стерильностью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Диапазон регулирования выходной мощности   От 0,1 до 3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Диапазон регу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 длительности импульсов  От 0,01 -10,0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Диапазон регулирования длительности паузы между импульсами От 0,01 -10,0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Диапазон регулирования времени облучения   От 1 сек. до 60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Напряжение питания переменным током частотой 2</w:t>
            </w:r>
            <w:r>
              <w:rPr>
                <w:rFonts w:ascii="Times New Roman" w:hAnsi="Times New Roman"/>
                <w:sz w:val="24"/>
                <w:szCs w:val="24"/>
              </w:rPr>
              <w:t>20 В/50 Гц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Потребляемая мощность  не более 100 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3.9. Длина волоконного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3000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3.10. Номинальный диаметр световедущей жилы 600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3.11. Длина кабеля сетевого не менее 180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3.12. Диапазон рабочих температур   От 10 </w:t>
            </w:r>
            <w:r>
              <w:rPr>
                <w:rFonts w:ascii="Times New Roman" w:hAnsi="Times New Roman"/>
                <w:sz w:val="24"/>
                <w:szCs w:val="24"/>
              </w:rPr>
              <w:t>до 30 С°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3.13. Источник излучения - лазерные диоды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3.14. Тип охлаждения - внутренний термоэлектрический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3.15. Жидкокристаллический индикатор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3.16. Время установления рабочего режима    не более 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3.18. Время непрерывной </w:t>
            </w:r>
            <w:r>
              <w:rPr>
                <w:rFonts w:ascii="Times New Roman" w:hAnsi="Times New Roman"/>
                <w:sz w:val="24"/>
                <w:szCs w:val="24"/>
              </w:rPr>
              <w:t>работы  не менее 8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3.19. Возможность выключения излучения до окончания сеанса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3.20. Сохранение в памяти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Мощность, использованная на каждом из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Калибровочные настройки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 Автоматическое определение дозы излучен</w:t>
            </w:r>
            <w:r>
              <w:rPr>
                <w:rFonts w:ascii="Times New Roman" w:hAnsi="Times New Roman"/>
                <w:sz w:val="24"/>
                <w:szCs w:val="24"/>
              </w:rPr>
              <w:t>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3.22. Автоматическое определение и задание параметров излучения  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дозы облучения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3.23. Вычисление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удельной дозы облучения (доза на кв.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энергии импульса излучения и средней энергии излучения в  им-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t>жиме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3.24. Автоматическая коррекция мощности (дозы) на индикаторе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аппа-рата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показателями внешнего измерителя оптической мощности и дозы излучения путем передачи данных от измерителя к аппарату в электронном виде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3.25. Авт</w:t>
            </w:r>
            <w:r>
              <w:rPr>
                <w:rFonts w:ascii="Times New Roman" w:hAnsi="Times New Roman"/>
                <w:sz w:val="24"/>
                <w:szCs w:val="24"/>
              </w:rPr>
              <w:t>оматическое самотестирование частей прибора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3.26. Встроенный модуль визуализации накопления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фотосенсибилизато-ра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управлением, интегрированным в лазерный аппарат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3.27. Интегральный измеритель оптической мощности с измерительной головко</w:t>
            </w:r>
            <w:r>
              <w:rPr>
                <w:rFonts w:ascii="Times New Roman" w:hAnsi="Times New Roman"/>
                <w:sz w:val="24"/>
                <w:szCs w:val="24"/>
              </w:rPr>
              <w:t>й в виде сферы Ульбрихта, встроенной  в корпус измерителя, с каналом электронной связи с лазерным аппаратом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3.28. Диаметр сферы Ульбрихта   Не менее 16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Блок управления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Встроенный модуль визуализации н</w:t>
            </w:r>
            <w:r>
              <w:rPr>
                <w:rFonts w:ascii="Times New Roman" w:hAnsi="Times New Roman"/>
                <w:sz w:val="24"/>
                <w:szCs w:val="24"/>
              </w:rPr>
              <w:t>акопления фотосенсибилизатора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Оптический инструмент для доставки излучения к рабочей области: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волоконно-оптический с рассеивающим диффузором, длина диффузора 10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волоконно-оптический с рассеивающим диффузором, длина д</w:t>
            </w:r>
            <w:r>
              <w:rPr>
                <w:rFonts w:ascii="Times New Roman" w:hAnsi="Times New Roman"/>
                <w:sz w:val="24"/>
                <w:szCs w:val="24"/>
              </w:rPr>
              <w:t>иффузора 15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волоконно-оптический с рассеивающим диффузором, длина диффузора 20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волоконно-оптический с рассеивающим диффузором, длина диффузора 30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миролинзой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линзой для наружного облучения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Шнур сетевой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Очки защитные для защиты глаз от лазерного излучения 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персонала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Очки защитные для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Интегральный измеритель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мощности с измерительной головкой в виде сферы Ульбрихт</w:t>
            </w:r>
            <w:r>
              <w:rPr>
                <w:rFonts w:ascii="Times New Roman" w:hAnsi="Times New Roman"/>
                <w:sz w:val="24"/>
                <w:szCs w:val="24"/>
              </w:rPr>
              <w:t>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</w:t>
            </w:r>
            <w:r>
              <w:rPr>
                <w:rFonts w:ascii="Times New Roman" w:hAnsi="Times New Roman"/>
                <w:sz w:val="24"/>
                <w:szCs w:val="24"/>
              </w:rPr>
              <w:t>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дезинфекции и стерилизации на русском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язы-ке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момента подписания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оборудо-вании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оборудования на весь срок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Заказчика техническому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цию с момента заключения контракта, дней   Не более 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ОКПД2: 26.60.13.170 Аппараты лазерной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Аппарат лазерный хирургический с фотодинамическим воздействием АЛХТ-ЭЛОМЕД с комплектом волоконно-оптического инструмента по ТУ 9444-001-87617218-2010, </w:t>
            </w: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115598, Россия. РУ от 02.02.2012 № ФСР 2012/13008.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511" w:rsidRDefault="00D64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511" w:rsidRDefault="008D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511" w:rsidRDefault="008D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7511" w:rsidRDefault="00D64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D751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7511" w:rsidRDefault="00D64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D751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7511" w:rsidRDefault="00D64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D751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7511" w:rsidRDefault="00D64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24.09.2021 17:00:00 по местному времени. </w:t>
            </w:r>
          </w:p>
        </w:tc>
      </w:tr>
      <w:tr w:rsidR="008D751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7511" w:rsidRDefault="00D64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D751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7511" w:rsidRDefault="008D7511">
            <w:pPr>
              <w:rPr>
                <w:szCs w:val="16"/>
              </w:rPr>
            </w:pPr>
          </w:p>
        </w:tc>
      </w:tr>
      <w:tr w:rsidR="008D751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7511" w:rsidRDefault="00D64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751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7511" w:rsidRDefault="00D64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64D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511"/>
    <w:rsid w:val="008D7511"/>
    <w:rsid w:val="00D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CDA5A-457D-4367-A5DB-3405778F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2021-09-22T01:35:00Z</dcterms:created>
  <dcterms:modified xsi:type="dcterms:W3CDTF">2021-09-22T01:35:00Z</dcterms:modified>
</cp:coreProperties>
</file>