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66"/>
        <w:gridCol w:w="1959"/>
        <w:gridCol w:w="1790"/>
        <w:gridCol w:w="470"/>
        <w:gridCol w:w="601"/>
        <w:gridCol w:w="800"/>
        <w:gridCol w:w="1576"/>
        <w:gridCol w:w="1291"/>
        <w:gridCol w:w="1460"/>
        <w:gridCol w:w="516"/>
      </w:tblGrid>
      <w:tr w:rsidR="00431EB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31EB9" w:rsidRDefault="008B6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31EB9" w:rsidRDefault="00431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431EB9" w:rsidRDefault="008B6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431EB9" w:rsidRDefault="00431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</w:tr>
      <w:tr w:rsidR="00431EB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31EB9" w:rsidRDefault="008B6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31EB9" w:rsidRDefault="00431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1EB9" w:rsidRDefault="00431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1EB9" w:rsidRDefault="00431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1EB9" w:rsidRDefault="00431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</w:tr>
      <w:tr w:rsidR="00431EB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31EB9" w:rsidRDefault="008B6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31EB9" w:rsidRDefault="00431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1EB9" w:rsidRDefault="00431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1EB9" w:rsidRDefault="00431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1EB9" w:rsidRDefault="00431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</w:tr>
      <w:tr w:rsidR="00431EB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31EB9" w:rsidRDefault="008B6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31EB9" w:rsidRDefault="00431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1EB9" w:rsidRDefault="00431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1EB9" w:rsidRDefault="00431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1EB9" w:rsidRDefault="00431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</w:tr>
      <w:tr w:rsidR="00431EB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31EB9" w:rsidRDefault="008B6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31EB9" w:rsidRDefault="00431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1EB9" w:rsidRDefault="00431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1EB9" w:rsidRDefault="00431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1EB9" w:rsidRDefault="00431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</w:tr>
      <w:tr w:rsidR="00431EB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31EB9" w:rsidRDefault="008B6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Е-mail: kkb@ </w:t>
            </w:r>
            <w:r>
              <w:rPr>
                <w:rFonts w:ascii="Times New Roman" w:hAnsi="Times New Roman"/>
                <w:sz w:val="24"/>
                <w:szCs w:val="24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31EB9" w:rsidRDefault="00431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1EB9" w:rsidRDefault="00431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1EB9" w:rsidRDefault="00431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1EB9" w:rsidRDefault="00431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</w:tr>
      <w:tr w:rsidR="00431EB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31EB9" w:rsidRDefault="008B6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31EB9" w:rsidRDefault="00431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1EB9" w:rsidRDefault="00431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1EB9" w:rsidRDefault="00431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1EB9" w:rsidRDefault="00431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</w:tr>
      <w:tr w:rsidR="00431EB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31EB9" w:rsidRDefault="008B6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31EB9" w:rsidRDefault="00431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1EB9" w:rsidRDefault="00431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1EB9" w:rsidRDefault="00431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1EB9" w:rsidRDefault="00431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</w:tr>
      <w:tr w:rsidR="00431EB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31EB9" w:rsidRDefault="008B6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31EB9" w:rsidRDefault="00431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1EB9" w:rsidRDefault="00431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1EB9" w:rsidRDefault="00431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1EB9" w:rsidRDefault="00431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</w:tr>
      <w:tr w:rsidR="00431EB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31EB9" w:rsidRDefault="008B65C0" w:rsidP="008B6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</w:t>
            </w:r>
            <w:r>
              <w:rPr>
                <w:rFonts w:ascii="Times New Roman" w:hAnsi="Times New Roman"/>
                <w:sz w:val="24"/>
                <w:szCs w:val="24"/>
              </w:rPr>
              <w:t>2 021 г. №.1454-2021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31EB9" w:rsidRDefault="00431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1EB9" w:rsidRDefault="00431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1EB9" w:rsidRDefault="00431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1EB9" w:rsidRDefault="00431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</w:tr>
      <w:tr w:rsidR="00431EB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31EB9" w:rsidRDefault="008B6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31EB9" w:rsidRDefault="00431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1EB9" w:rsidRDefault="00431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1EB9" w:rsidRDefault="00431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1EB9" w:rsidRDefault="00431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</w:tr>
      <w:tr w:rsidR="00431EB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31EB9" w:rsidRDefault="00431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31EB9" w:rsidRDefault="00431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31EB9" w:rsidRDefault="00431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31EB9" w:rsidRDefault="00431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1EB9" w:rsidRDefault="00431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1EB9" w:rsidRDefault="00431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1EB9" w:rsidRDefault="00431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</w:tr>
      <w:tr w:rsidR="00431EB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31EB9" w:rsidRDefault="008B6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31EB9" w:rsidRDefault="00431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1EB9" w:rsidRDefault="00431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1EB9" w:rsidRDefault="00431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1EB9" w:rsidRDefault="00431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</w:tr>
      <w:tr w:rsidR="00431EB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31EB9" w:rsidRDefault="00431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31EB9" w:rsidRDefault="00431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31EB9" w:rsidRDefault="00431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31EB9" w:rsidRDefault="00431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1EB9" w:rsidRDefault="00431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1EB9" w:rsidRDefault="00431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1EB9" w:rsidRDefault="00431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</w:tr>
      <w:tr w:rsidR="00431EB9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431EB9" w:rsidRDefault="008B65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</w:tr>
      <w:tr w:rsidR="00431EB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31EB9" w:rsidRDefault="008B65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31EB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EB9" w:rsidRDefault="008B65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EB9" w:rsidRDefault="008B65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EB9" w:rsidRDefault="008B65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EB9" w:rsidRDefault="008B65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EB9" w:rsidRDefault="008B65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EB9" w:rsidRDefault="008B65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EB9" w:rsidRDefault="008B65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EB9" w:rsidRDefault="008B65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EB9" w:rsidRDefault="008B65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EB9" w:rsidRDefault="008B65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31EB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EB9" w:rsidRDefault="008B6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EB9" w:rsidRDefault="008B6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определения гликозилированного гемоглобина на анализаторе D10 (400 определений)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EB9" w:rsidRDefault="008B6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набор входит: 1. Набор калибраторов для калибровки прибора для работы с данным комплектом. 2. Праймеры для расконсервации колонки, в отдельной </w:t>
            </w:r>
            <w:r>
              <w:rPr>
                <w:rFonts w:ascii="Times New Roman" w:hAnsi="Times New Roman"/>
                <w:sz w:val="24"/>
                <w:szCs w:val="24"/>
              </w:rPr>
              <w:t>коробке 4 бутыли. 3. Аналитическая колонка в конверте с аннотацией. 4. Дискета с программой в твердом конверте. 5. Микропробирки, 100 шт. в пакете для калибраторов, контролей праймера и разведенных образцов. 6. Рабочий буфер № 1, (2 бутыли по 2л Бис-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Трис/ф</w:t>
            </w:r>
            <w:r>
              <w:rPr>
                <w:rFonts w:ascii="Times New Roman" w:hAnsi="Times New Roman"/>
                <w:sz w:val="24"/>
                <w:szCs w:val="24"/>
              </w:rPr>
              <w:t>осфатного буфера pH 6.0). 7. Рабочий буфер № 2, (1 бутыль содержащая 1л Бис-Трис/фосфатного буфера pH 6.7). 8. Раствор для промывки и разведения (1 бутыль содержащая 1,6 л деионизированной воды с консервантом). 9. Компакт-диск с инструкцией к набору на евр</w:t>
            </w:r>
            <w:r>
              <w:rPr>
                <w:rFonts w:ascii="Times New Roman" w:hAnsi="Times New Roman"/>
                <w:sz w:val="24"/>
                <w:szCs w:val="24"/>
              </w:rPr>
              <w:t>опейских языках. 10. Рулон термобумаги.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EB9" w:rsidRDefault="008B6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EB9" w:rsidRDefault="008B6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EB9" w:rsidRDefault="00431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EB9" w:rsidRDefault="00431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</w:tr>
      <w:tr w:rsidR="00431EB9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</w:tr>
      <w:tr w:rsidR="00431EB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31EB9" w:rsidRDefault="008B65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431EB9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</w:tr>
      <w:tr w:rsidR="00431EB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31EB9" w:rsidRDefault="008B65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431EB9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31EB9" w:rsidRDefault="00431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31EB9" w:rsidRDefault="00431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31EB9" w:rsidRDefault="00431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31EB9" w:rsidRDefault="00431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1EB9" w:rsidRDefault="00431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1EB9" w:rsidRDefault="00431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1EB9" w:rsidRDefault="00431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</w:tr>
      <w:tr w:rsidR="00431EB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31EB9" w:rsidRDefault="008B65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31EB9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</w:tr>
      <w:tr w:rsidR="00431EB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31EB9" w:rsidRDefault="008B65C0" w:rsidP="008B65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13.09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431EB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</w:tr>
      <w:tr w:rsidR="00431EB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31EB9" w:rsidRDefault="008B65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31EB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</w:tr>
      <w:tr w:rsidR="00431EB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</w:tr>
      <w:tr w:rsidR="00431EB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1EB9" w:rsidRDefault="00431EB9">
            <w:pPr>
              <w:rPr>
                <w:szCs w:val="16"/>
              </w:rPr>
            </w:pPr>
          </w:p>
        </w:tc>
      </w:tr>
      <w:tr w:rsidR="00431EB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31EB9" w:rsidRDefault="008B65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31EB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31EB9" w:rsidRDefault="008B65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Кайкова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8B65C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1EB9"/>
    <w:rsid w:val="00431EB9"/>
    <w:rsid w:val="008B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5401D0-9184-48A7-8B3F-49B3DBE9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Анна Николаевна</cp:lastModifiedBy>
  <cp:revision>2</cp:revision>
  <dcterms:created xsi:type="dcterms:W3CDTF">2021-09-10T08:44:00Z</dcterms:created>
  <dcterms:modified xsi:type="dcterms:W3CDTF">2021-09-10T08:45:00Z</dcterms:modified>
</cp:coreProperties>
</file>