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 w:rsidRPr="002C1E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Pr="002C1E20" w:rsidRDefault="002C1E20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C1E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C1E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C1E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C1E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C1E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C1E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A0742" w:rsidRPr="002C1E20" w:rsidRDefault="00AA0742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Pr="002C1E20" w:rsidRDefault="00AA0742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Pr="002C1E20" w:rsidRDefault="00AA0742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Pr="002C1E20" w:rsidRDefault="00AA0742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Pr="002C1E20" w:rsidRDefault="00AA0742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Pr="002C1E20" w:rsidRDefault="00AA0742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Pr="002C1E20" w:rsidRDefault="00AA0742">
            <w:pPr>
              <w:spacing w:after="0"/>
              <w:rPr>
                <w:lang w:val="en-US"/>
              </w:rPr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 w:rsidP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№.1312-2024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742" w:rsidRDefault="002C1E20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Ремонт хирургических инструментов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работ и (или) услуг:  Ремонт коагулятора электрохирургического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техническим характеристикам, объему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Ремонт коагулятора электрохирургического ERBE VIO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300 D: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Перечень выполняемых работ для каждой единицы аккумуляторного модуля: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разборка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замена блока ВЧ-генератора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сборка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проверка работоспособности оборудования в соответствии с требованиями про-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изводителя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</w:t>
            </w:r>
            <w:r>
              <w:rPr>
                <w:rFonts w:ascii="Times New Roman" w:hAnsi="Times New Roman"/>
                <w:sz w:val="24"/>
                <w:szCs w:val="24"/>
              </w:rPr>
              <w:t>бования к заменяемым запчастям: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3.1. Блок ВЧ-генератора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30140-828)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3.2. При выполнении работ должны использоваться оригинальные новые запасные части (запасные части, которые не были в употреблении, в ремонте, не были восстановлены, у которых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была осуществлена замена составных частей, не были восстановлены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потре-бительские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свойства). Заменяемые части должны быть полностью совместимы с имею-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щимся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Заказчика оборудованием: коагулятор электрохирургический ERBE VIO 300 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11457726.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3.3. Стои</w:t>
            </w:r>
            <w:r>
              <w:rPr>
                <w:rFonts w:ascii="Times New Roman" w:hAnsi="Times New Roman"/>
                <w:sz w:val="24"/>
                <w:szCs w:val="24"/>
              </w:rPr>
              <w:t>мость запасных частей входит в стоимость оказываемых услуг.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качеству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замененные запчасти - не менее 6 месяцев с момента подписания 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гарантия на оказанные услуги - не </w:t>
            </w:r>
            <w:r>
              <w:rPr>
                <w:rFonts w:ascii="Times New Roman" w:hAnsi="Times New Roman"/>
                <w:sz w:val="24"/>
                <w:szCs w:val="24"/>
              </w:rPr>
              <w:t>менее 6 месяцев с момента подписания акта сдачи-приемки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выполнение ремонтных и регулировочных работ с восстановлением исправности, экс-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плуатационных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 и ресурса изделия в соответствии с техническим регламентом и стандартами произво</w:t>
            </w:r>
            <w:r>
              <w:rPr>
                <w:rFonts w:ascii="Times New Roman" w:hAnsi="Times New Roman"/>
                <w:sz w:val="24"/>
                <w:szCs w:val="24"/>
              </w:rPr>
              <w:t>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сохранение заявленных при государственной сертификации параметров изделия после проведения ремонта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безопасности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Исполнитель обязан иметь лицензию на осуществление деятельности по техническому обслуживанию мед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ицинских изделий (за исключением случая, если техническое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обслу-живание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осуществляется для обеспечения собственных нужд юридического лица или 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дивидуального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предпринимателя, а также случая технического обслуживания медицин-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изделий с низкой степенью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риска их применения), выданной Феде-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службой по надзору в сфере здравоохранения в соответствии с Постановлением Правительства РФ от 30.11.2021 № 2129 «Об утверждении Положения о лицензировании деятельности по техническому обслуживанию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медицинских изделий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предпринимателя, а также случая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техни-ческого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обслуживания медицинских изделий с низкой степень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 потенциального риска их применения), в части технического обслуживания групп медицинских изделий (кроме программного обеспечения, являющегося медицинским изделием) класса 2б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потенциаль-ного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риска применения, Хирургические инструменты/системы и сопутствую</w:t>
            </w:r>
            <w:r>
              <w:rPr>
                <w:rFonts w:ascii="Times New Roman" w:hAnsi="Times New Roman"/>
                <w:sz w:val="24"/>
                <w:szCs w:val="24"/>
              </w:rPr>
              <w:t>щие 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изделия.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Услуги оказываются в соответствии с требованиями нормативных документов: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ГОСТ Р 57501-2017 Техническое обслуживание медицинских изделий. Требования для государственных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закупок;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ГОСТ Р 58451-2019. Национальный стандарт 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Федерации. Изделия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цинские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Обслуживание техническое. Основные положения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результатам работ и (или)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составление акта оказанных услуг;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заключение о состоянии оборудования, возможных ошибках эксплуатации;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заполнение журна</w:t>
            </w:r>
            <w:r>
              <w:rPr>
                <w:rFonts w:ascii="Times New Roman" w:hAnsi="Times New Roman"/>
                <w:sz w:val="24"/>
                <w:szCs w:val="24"/>
              </w:rPr>
              <w:t>ла технического обслуживания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Место выполнения работ и (или) оказания услуг: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ремонтная база исполнителя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  Иные показатели, связанные с определением соответствия выполняемых работ и (или) услуг потребностям заказчика: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срок оказания услуг </w:t>
            </w:r>
            <w:r>
              <w:rPr>
                <w:rFonts w:ascii="Times New Roman" w:hAnsi="Times New Roman"/>
                <w:sz w:val="24"/>
                <w:szCs w:val="24"/>
              </w:rPr>
              <w:t>– не более 15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Код ОКПД 33.13.12.000 - Услуги по ремонту и техническому обслуживанию облучающего,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элек-трического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диагностического и электрического терапевтического оборудования, применяемого в медицинских целях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742" w:rsidRDefault="002C1E2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742" w:rsidRDefault="002C1E20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742" w:rsidRDefault="00AA074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A0742" w:rsidRDefault="00AA074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742" w:rsidRDefault="002C1E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742" w:rsidRDefault="002C1E2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742" w:rsidRDefault="002C1E20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742" w:rsidRDefault="002C1E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24.09.2024 17:00:00 по местному времени. </w:t>
            </w: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742" w:rsidRDefault="002C1E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A0742" w:rsidRDefault="00AA0742">
            <w:pPr>
              <w:spacing w:after="0"/>
            </w:pP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742" w:rsidRDefault="002C1E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07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A0742" w:rsidRDefault="002C1E20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2C1E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742"/>
    <w:rsid w:val="002C1E20"/>
    <w:rsid w:val="00AA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7EEEF-F177-4D48-AF2D-F885A381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2024-09-19T04:42:00Z</dcterms:created>
  <dcterms:modified xsi:type="dcterms:W3CDTF">2024-09-19T04:42:00Z</dcterms:modified>
</cp:coreProperties>
</file>