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22/08/2022 г. №1306-2022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9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Электрод для ЭКГ, диаметр 50 мм,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Размер 50 мм в диаметре. Площадь соприкосновения электрода на коже 48 мм. Фиксирующая площадь электрода 1963 мм2. Площадь геля 283 мм2. Площадь сенсора 77 мм2. Встречный импеданс 110 Ом. Фоновая разность потенциалов электродов 5,3 мВ. Восстановление электропроводных свойств электрода при 3,8 мВ. Устойчивость при длительном пропускании малых токов  3,1 мВ. Эффективность снятия сигнала при внутренних паразитарных шумах 22,9 мВ. Сверхсильная клеевая основа – двухцветная полиэтиленовая пена медицинского назначения с изображениями логотипа компании. Отшелушивающая терка. Проницаемость основы для воздуха – воздухонепроницаемая. Коннектор – графитовый, рентгенонегативный. Датчик Ag/AgCl. Электропроводный слой - влажный гель. Поднимающийся козырек электрода. Эффективное время функционирования  24 часов.</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1 300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31.12.2022,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220-16-04</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24.08.2022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 Алешечкина Е.А.</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