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 w:rsidRPr="00935A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Pr="00935A09" w:rsidRDefault="00935A0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5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5A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5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5A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5A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5A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60E90" w:rsidRPr="00935A09" w:rsidRDefault="00B60E9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Pr="00935A09" w:rsidRDefault="00B60E9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Pr="00935A09" w:rsidRDefault="00B60E9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Pr="00935A09" w:rsidRDefault="00B60E9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Pr="00935A09" w:rsidRDefault="00B60E9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Pr="00935A09" w:rsidRDefault="00B60E9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Pr="00935A09" w:rsidRDefault="00B60E90">
            <w:pPr>
              <w:spacing w:after="0"/>
              <w:rPr>
                <w:lang w:val="en-US"/>
              </w:rPr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>2 024 г. №.</w:t>
            </w:r>
            <w:r>
              <w:rPr>
                <w:rFonts w:ascii="Times New Roman" w:hAnsi="Times New Roman"/>
                <w:sz w:val="24"/>
                <w:szCs w:val="24"/>
              </w:rPr>
              <w:t>1279-2024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Оборудования в соответствии с КТРУ 32.50.13.190-00008288: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35A09">
              <w:rPr>
                <w:rFonts w:ascii="Times New Roman" w:hAnsi="Times New Roman"/>
                <w:b/>
                <w:sz w:val="24"/>
                <w:szCs w:val="24"/>
              </w:rPr>
              <w:t>Гастроскоп гибкий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Требование к товару Поставляемые комплектующие и принадлежности должны быть новыми,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изготовленными не ранее, чем в 2024 году, не бывшими в употреблении, совместимые с соответствующим видом оборудования – Видеопроцессор медицинский эндоскопический "PENTAX", вариант исполнения: EPK-i7010, рекомендованными заводом-изготовителем "ХОЯ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</w:t>
            </w:r>
            <w:r>
              <w:rPr>
                <w:rFonts w:ascii="Times New Roman" w:hAnsi="Times New Roman"/>
                <w:sz w:val="24"/>
                <w:szCs w:val="24"/>
              </w:rPr>
              <w:t>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для использования совместно с оборудованием, эксплуатируемым Заказчиком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</w:t>
            </w:r>
            <w:r>
              <w:rPr>
                <w:rFonts w:ascii="Times New Roman" w:hAnsi="Times New Roman"/>
                <w:sz w:val="24"/>
                <w:szCs w:val="24"/>
              </w:rPr>
              <w:t>к производителя и поставщика – не менее 12 месяцев (данное требование является безусловным к исполнению, и не требует отдельного подтверждения (указания) в составе заявки. Подтверждено условиями проекта контракта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упаковке - должна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ать сохранность товаров при транспортировке, погрузке, выгрузке.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товара Количество,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Гастроскоп гибкий  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п/п   Наименование характеристики Единица измерения характеристики    Значение характеристики Обоснование параметра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Вывод изображения       Монитор Параметр КТРУ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Диапазон изменения угла изгиба вводимой трубки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вверх)  градус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210 Параметр КТР</w:t>
            </w:r>
            <w:r>
              <w:rPr>
                <w:rFonts w:ascii="Times New Roman" w:hAnsi="Times New Roman"/>
                <w:sz w:val="24"/>
                <w:szCs w:val="24"/>
              </w:rPr>
              <w:t>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Диапазон изменения угла изгиба вводимой трубки (влево/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вправо)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градус  120 Параметр КТРУ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Диапазон изменения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угла изгиба вводимой трубки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вниз)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градус  120 Параметр КТРУ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Наружный диаметр дистального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конца  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≥ 4,9 и ≤ 13,2  Параметр КТРУ   Участник закупки указывает в заявке конкретное 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    Поддержка ультразвукового исследования      Нет Параметр КТРУ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     Рабочая длина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1030 и ≤ 1090 Параметр КТРУ   Участник закупки указывает в заявке к</w:t>
            </w:r>
            <w:r>
              <w:rPr>
                <w:rFonts w:ascii="Times New Roman" w:hAnsi="Times New Roman"/>
                <w:sz w:val="24"/>
                <w:szCs w:val="24"/>
              </w:rPr>
              <w:t>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     Угол поля зрения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градус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140   Параметр КТРУ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      Нижняя граница глубины резкости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Позволяет чётко видеть область обсервации от стенки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органа до дистального конца эндоскопа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   Верхняя граница глубины резкости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   Позволяет чётко видеть область обсервации от стенки органа до дистального конца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    Внешний диаметр вводимой трубки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9,8   Для комфортного и безопасного введения эндоскопа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Внутренний диаметр инструментального канала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3,2   Для эффективной аспирации и ирригации, возможности использования большого спектра инструментов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13.     Общая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≤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1366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эргономичности и комфортности при проведении процедуры для врача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    Поддержка функции обработки изображения для улучшения видимости архитектуры сосудов и структ</w:t>
            </w:r>
            <w:r>
              <w:rPr>
                <w:rFonts w:ascii="Times New Roman" w:hAnsi="Times New Roman"/>
                <w:sz w:val="24"/>
                <w:szCs w:val="24"/>
              </w:rPr>
              <w:t>ур слизистой        Наличие Для обнаружения патологий при проведении исследования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    Поддержка функции обработки изображения для улучшения красных структур на эндоскопическом изображении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Наличие Для обнаружения патологий при проведении исследования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16.     Программируемые кнопки на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дистанционного управления шт. ≥ 4 Для возможности программир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различных функций на кнопках для быстродействия и удобства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работе  Участник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    Поддержка функции обработки изображения с помощью изменения цветового растра        Наличие Для обн</w:t>
            </w:r>
            <w:r>
              <w:rPr>
                <w:rFonts w:ascii="Times New Roman" w:hAnsi="Times New Roman"/>
                <w:sz w:val="24"/>
                <w:szCs w:val="24"/>
              </w:rPr>
              <w:t>аружения патологий при проведении исследования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    Поддержка функции стоп-кадр     Наличие Для получения четкой визуальной записи процедуры в кратчайшие сроки, что сводит к минимуму необх</w:t>
            </w:r>
            <w:r>
              <w:rPr>
                <w:rFonts w:ascii="Times New Roman" w:hAnsi="Times New Roman"/>
                <w:sz w:val="24"/>
                <w:szCs w:val="24"/>
              </w:rPr>
              <w:t>одимость повторных захватов стоп-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кадра  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    Поддержка функции идентификации эндоскопа       Наличие Позволяет исключить вероятность ошибки выбранного прибора, а также для выбора корректного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инструментария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    Система предупреждения петлеобразования (вращающийся коннектор) для повышения маневренности и безопасности пользователя     Наличие Для снижения степени износа соедин</w:t>
            </w:r>
            <w:r>
              <w:rPr>
                <w:rFonts w:ascii="Times New Roman" w:hAnsi="Times New Roman"/>
                <w:sz w:val="24"/>
                <w:szCs w:val="24"/>
              </w:rPr>
              <w:t>ительного шнура и его повреждения ввиду прилагаемых физических воздействий во время проведения обследований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21.     Требование к оригинальности     Оригинальный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возможности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ования с процессором, имеющимся у заказчика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22.     Совместимость       Предназначен для видеопроцессора медицинского эндоскопического ''PENTAX'' EPK-i7010 (''ХОЯ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''), имеющегося у з</w:t>
            </w:r>
            <w:r>
              <w:rPr>
                <w:rFonts w:ascii="Times New Roman" w:hAnsi="Times New Roman"/>
                <w:sz w:val="24"/>
                <w:szCs w:val="24"/>
              </w:rPr>
              <w:t>аказчика    Для возможности использования с процессором, имеющимся у заказчика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</w:t>
            </w:r>
            <w:r>
              <w:rPr>
                <w:rFonts w:ascii="Times New Roman" w:hAnsi="Times New Roman"/>
                <w:sz w:val="24"/>
                <w:szCs w:val="24"/>
              </w:rPr>
              <w:t>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</w:t>
            </w:r>
            <w:r>
              <w:rPr>
                <w:rFonts w:ascii="Times New Roman" w:hAnsi="Times New Roman"/>
                <w:sz w:val="24"/>
                <w:szCs w:val="24"/>
              </w:rPr>
              <w:t>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</w:t>
            </w:r>
            <w:r>
              <w:rPr>
                <w:rFonts w:ascii="Times New Roman" w:hAnsi="Times New Roman"/>
                <w:sz w:val="24"/>
                <w:szCs w:val="24"/>
              </w:rPr>
              <w:t>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90, начиная с 01.01.2025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видеоп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роцессора медицинского эндоскопического "PENTAX" EPK-i7010 ("ХОЯ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Корпорейшн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"), имеющегося у заказчика, производится в соответствии с п.1 части 1 статьи 33 Федерального закона от 05.04.2013 г. «44-ФЗ «О контрактной системе в сфере закупок товаров, работ, ус</w:t>
            </w:r>
            <w:r>
              <w:rPr>
                <w:rFonts w:ascii="Times New Roman" w:hAnsi="Times New Roman"/>
                <w:sz w:val="24"/>
                <w:szCs w:val="24"/>
              </w:rPr>
              <w:t>луг для обеспечения государственных и муниципальных нужд», в соответствии с требованиями технической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 26.60.12.119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E90" w:rsidRDefault="00935A0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E90" w:rsidRDefault="00B60E9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0E90" w:rsidRDefault="00B60E9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17.09.2024 17:00:00 по местному времени. </w:t>
            </w: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0E90" w:rsidRDefault="00B60E90">
            <w:pPr>
              <w:spacing w:after="0"/>
            </w:pP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0E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0E90" w:rsidRDefault="00935A0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935A0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0E90"/>
    <w:rsid w:val="00935A09"/>
    <w:rsid w:val="00B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E05D3-32CB-4E76-A0BE-A991E4F5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2024-09-13T05:01:00Z</dcterms:created>
  <dcterms:modified xsi:type="dcterms:W3CDTF">2024-09-13T05:01:00Z</dcterms:modified>
</cp:coreProperties>
</file>