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 w:rsidRPr="007115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Pr="0071152A" w:rsidRDefault="0071152A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15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1152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115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1152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115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1152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B739E" w:rsidRPr="0071152A" w:rsidRDefault="004B739E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Pr="0071152A" w:rsidRDefault="004B739E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Pr="0071152A" w:rsidRDefault="004B739E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Pr="0071152A" w:rsidRDefault="004B739E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Pr="0071152A" w:rsidRDefault="004B739E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Pr="0071152A" w:rsidRDefault="004B739E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Pr="0071152A" w:rsidRDefault="004B739E">
            <w:pPr>
              <w:spacing w:after="0"/>
              <w:rPr>
                <w:lang w:val="en-US"/>
              </w:rPr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Default="0071152A" w:rsidP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№.1233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Поверочная газовая смесь NO (0,4%) + N2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лечение легочной гипертензии при операциях на сердце. Поверочная газовая смесь оксида азота (NO) в азоте (N2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),номер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ГСО 4024-87,номинальное значение 0,400% (5,0 г/м3) оксида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азота по ТУ 6-16-2956-92. Газовый баллон из углеродистой стали по ГОСТ 949-73 емкостью до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литров.Вентиль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 ИАМФ ВС-16 для установки на баллоны малого и среднего объёма для неагрессивных газов при P не более 150 кгс/см2 в качестве зап</w:t>
            </w:r>
            <w:r>
              <w:rPr>
                <w:rFonts w:ascii="Times New Roman" w:hAnsi="Times New Roman"/>
                <w:sz w:val="24"/>
                <w:szCs w:val="24"/>
              </w:rPr>
              <w:t>орного устройства (ТУ-14-3Р-09-94 МБ 21435ТУ). Доставка ДДП ККБ Красноярск.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баллон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739E" w:rsidRDefault="0071152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739E" w:rsidRDefault="004B739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B739E" w:rsidRDefault="004B739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739E" w:rsidRDefault="0071152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739E" w:rsidRDefault="0071152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739E" w:rsidRDefault="0071152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739E" w:rsidRDefault="0071152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09.09.2024 17:00:00 по местному времени. </w:t>
            </w: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739E" w:rsidRDefault="0071152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B739E" w:rsidRDefault="004B739E">
            <w:pPr>
              <w:spacing w:after="0"/>
            </w:pP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739E" w:rsidRDefault="0071152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B73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B739E" w:rsidRDefault="0071152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71152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39E"/>
    <w:rsid w:val="004B739E"/>
    <w:rsid w:val="0071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AAB18-10C2-4C38-8307-C4820737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2024-09-05T01:19:00Z</dcterms:created>
  <dcterms:modified xsi:type="dcterms:W3CDTF">2024-09-05T01:19:00Z</dcterms:modified>
</cp:coreProperties>
</file>