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123-2025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для автоклава по обезвреживанию медицинских отходов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Картридж</w:t>
              <w:br/>
              <w:t xml:space="preserve">Назначение для матричных принтеров</w:t>
              <w:br/>
              <w:t xml:space="preserve">Цвет черный</w:t>
              <w:br/>
              <w:t xml:space="preserve">Производитель печатающих устройств CITIZEN</w:t>
              <w:br/>
              <w:t xml:space="preserve">Совместимость MD-910</w:t>
              <w:br/>
              <w:t xml:space="preserve">Особенности Ресурс картрижда до 200 000 знаков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