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2012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 w:rsidRPr="00867E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20124" w:rsidRPr="00867E03" w:rsidRDefault="00867E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7E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67E0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67E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67E0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67E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67E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620124" w:rsidRPr="00867E03" w:rsidRDefault="006201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20124" w:rsidRPr="00867E03" w:rsidRDefault="006201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20124" w:rsidRPr="00867E03" w:rsidRDefault="006201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20124" w:rsidRPr="00867E03" w:rsidRDefault="006201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Pr="00867E03" w:rsidRDefault="00620124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Pr="00867E03" w:rsidRDefault="00620124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Pr="00867E03" w:rsidRDefault="00620124">
            <w:pPr>
              <w:rPr>
                <w:szCs w:val="16"/>
                <w:lang w:val="en-US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20124" w:rsidRDefault="00867E03" w:rsidP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№.1205-2022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620124" w:rsidRDefault="00867E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20124" w:rsidRDefault="00867E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0124" w:rsidRDefault="00867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0124" w:rsidRDefault="00867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0124" w:rsidRDefault="00867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0124" w:rsidRDefault="00867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0124" w:rsidRDefault="00867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0124" w:rsidRDefault="00867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0124" w:rsidRDefault="00867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0124" w:rsidRDefault="00867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0124" w:rsidRDefault="00867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0124" w:rsidRDefault="00867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 для определения С-пептида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количественного определения С-пептида в сыворотке и плазме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620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620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/>
                <w:sz w:val="24"/>
                <w:szCs w:val="24"/>
              </w:rPr>
              <w:t>реагентов ARCHITECT для определения свободного Тироксина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свободного тироксина в сыворотке и плазме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620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620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ARCHITECT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Териотропного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гормона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определения  тиреотропного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гормона в сыворотке и плазме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620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620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Тестостерона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тестостерона в сыворотке и плазме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86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620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124" w:rsidRDefault="00620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20124" w:rsidRDefault="00867E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20124" w:rsidRDefault="00867E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20124" w:rsidRDefault="006201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20124" w:rsidRDefault="00867E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20124" w:rsidRDefault="00867E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08.08.2022 17:00:00 по местному времени. </w:t>
            </w: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20124" w:rsidRDefault="00867E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20124" w:rsidRDefault="00620124">
            <w:pPr>
              <w:rPr>
                <w:szCs w:val="16"/>
              </w:rPr>
            </w:pP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20124" w:rsidRDefault="00867E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201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20124" w:rsidRDefault="00867E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867E0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0124"/>
    <w:rsid w:val="00620124"/>
    <w:rsid w:val="0086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C3CD0-0083-4D03-92B9-9FA65B49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2022-08-03T05:53:00Z</dcterms:created>
  <dcterms:modified xsi:type="dcterms:W3CDTF">2022-08-03T05:57:00Z</dcterms:modified>
</cp:coreProperties>
</file>