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F65C4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65C47" w:rsidRDefault="00AA0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F65C47" w:rsidRDefault="00AA0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</w:tr>
      <w:tr w:rsidR="00F65C4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65C47" w:rsidRDefault="00AA0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</w:tr>
      <w:tr w:rsidR="00F65C4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65C47" w:rsidRDefault="00AA0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</w:tr>
      <w:tr w:rsidR="00F65C4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65C47" w:rsidRDefault="00AA0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</w:tr>
      <w:tr w:rsidR="00F65C4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65C47" w:rsidRDefault="00AA0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</w:tr>
      <w:tr w:rsidR="00F65C47" w:rsidRPr="00AA03A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65C47" w:rsidRPr="00AA03AF" w:rsidRDefault="00AA03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A03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A03A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A03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A03A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A03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A03A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F65C47" w:rsidRPr="00AA03AF" w:rsidRDefault="00F65C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5C47" w:rsidRPr="00AA03AF" w:rsidRDefault="00F65C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5C47" w:rsidRPr="00AA03AF" w:rsidRDefault="00F65C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5C47" w:rsidRPr="00AA03AF" w:rsidRDefault="00F65C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5C47" w:rsidRPr="00AA03AF" w:rsidRDefault="00F65C47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5C47" w:rsidRPr="00AA03AF" w:rsidRDefault="00F65C47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5C47" w:rsidRPr="00AA03AF" w:rsidRDefault="00F65C47">
            <w:pPr>
              <w:rPr>
                <w:szCs w:val="16"/>
                <w:lang w:val="en-US"/>
              </w:rPr>
            </w:pPr>
          </w:p>
        </w:tc>
      </w:tr>
      <w:tr w:rsidR="00F65C4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65C47" w:rsidRDefault="00AA0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</w:tr>
      <w:tr w:rsidR="00F65C4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65C47" w:rsidRDefault="00AA0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</w:tr>
      <w:tr w:rsidR="00F65C4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65C47" w:rsidRDefault="00AA0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</w:tr>
      <w:tr w:rsidR="00F65C4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65C47" w:rsidRPr="00AA03AF" w:rsidRDefault="00AA03AF" w:rsidP="00AA03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22/07/2</w:t>
            </w:r>
            <w:r>
              <w:rPr>
                <w:rFonts w:ascii="Times New Roman" w:hAnsi="Times New Roman"/>
                <w:sz w:val="24"/>
                <w:szCs w:val="24"/>
              </w:rPr>
              <w:t>022 г. №.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1123-2022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</w:tr>
      <w:tr w:rsidR="00F65C4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65C47" w:rsidRDefault="00AA0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</w:tr>
      <w:tr w:rsidR="00F65C4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</w:tr>
      <w:tr w:rsidR="00F65C4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65C47" w:rsidRDefault="00AA0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</w:tr>
      <w:tr w:rsidR="00F65C4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</w:tr>
      <w:tr w:rsidR="00F65C4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F65C47" w:rsidRDefault="00AA03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</w:tr>
      <w:tr w:rsidR="00F65C4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65C47" w:rsidRDefault="00AA03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65C4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65C47" w:rsidRDefault="00AA03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65C47" w:rsidRDefault="00AA03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65C47" w:rsidRDefault="00AA03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65C47" w:rsidRDefault="00AA03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65C47" w:rsidRDefault="00AA03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65C47" w:rsidRDefault="00AA03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65C47" w:rsidRDefault="00AA03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65C47" w:rsidRDefault="00AA03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65C47" w:rsidRDefault="00AA03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65C47" w:rsidRDefault="00AA03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65C47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5C47" w:rsidRDefault="00AA0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5C47" w:rsidRDefault="00AA0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реабилитационное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5C47" w:rsidRDefault="00AA0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Механотерапевтический аппарат для разработки локтевого сустава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ОРМЕД FLEX 03 ДЛЯ ЛОКТЕВОГО СУСТАВА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Аппарат продолжительной пассивной/активной мобилизации коленного и тазобедренного сустава   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п/п 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Функционально-технические характеристики, качественные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количественные требования к товару    Значения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Назначение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1.1 механотерапевтический аппарат, предназначенный для восстановительного лечения в послеоперационном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постиммобилизационном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ериоде больных с повреждениями и заболеваниями нижних конечностей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Основные размеры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2.1 Ручной программный пульт управления, с сенсорной технологией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тач-скрин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Диагональ, дюйм Не менее 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 Минимальная длина бедра, мм Не менее 320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2.3 Максима</w:t>
            </w:r>
            <w:r>
              <w:rPr>
                <w:rFonts w:ascii="Times New Roman" w:hAnsi="Times New Roman"/>
                <w:sz w:val="24"/>
                <w:szCs w:val="24"/>
              </w:rPr>
              <w:t>льная длина бедра, мм    Не более 440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2.4 Минимальная длина голени, мм    Не менее 420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2.5 Максимальная длина голени, мм   Не более 560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2.6 Минимальный рост пациента, мм   Не менее 1000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2.7 Максимальный рост пациента, мм  Не более 2000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 Масса-габаритные </w:t>
            </w: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 Габаритные размеры аппарата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ШхДхВ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мм Не более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420 х 1080 х 280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 Масса аппарата, кг  не более 15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 Максимальная нагрузка на каретку, кг    30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 Технические и функциональные характеристики аппарата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4.1 Электропитание от сети 220 В, 5</w:t>
            </w:r>
            <w:r>
              <w:rPr>
                <w:rFonts w:ascii="Times New Roman" w:hAnsi="Times New Roman"/>
                <w:sz w:val="24"/>
                <w:szCs w:val="24"/>
              </w:rPr>
              <w:t>0 Гц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4.2 Номинальная потребляемая от сети мощность, ВА   не более 220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4.3 Основной металлический блок с ложе фиксации, упор ступни для конечности с поврежденным суставом, программный пульт с выбором функциональных возможностей аппарата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4 Возможность терапии сидячих и лежачих пациентов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4.5 Подходит для правой и левой конечности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4.6 Аппарат обеспечивает физиологически правильные движения конечностей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4.7 Пульт программирования точной настройки индивидуальных парамет</w:t>
            </w:r>
            <w:r>
              <w:rPr>
                <w:rFonts w:ascii="Times New Roman" w:hAnsi="Times New Roman"/>
                <w:sz w:val="24"/>
                <w:szCs w:val="24"/>
              </w:rPr>
              <w:t>ров терапии пациента, в котором используется символьное обозначение и пиктограммы для простоты работы с пультом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4.8 Режимы работы для раннего функционального лечения   Пассивный режим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4.9 Максимальный угол вытяжения для поврежденной конечности «к</w:t>
            </w:r>
            <w:r>
              <w:rPr>
                <w:rFonts w:ascii="Times New Roman" w:hAnsi="Times New Roman"/>
                <w:sz w:val="24"/>
                <w:szCs w:val="24"/>
              </w:rPr>
              <w:t>олено», градус    Не менее (-10)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4.10    Максимальный угол сгибания для поврежденной конечности «колено», градус Не менее 120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4.11    Максимальный угол вытяжения для поврежденной конечности «бедро», градус Не менее 10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4.12    Максимальный угол сгибания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поврежденной конечности «бедро», градус  Не менее 115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4.13    Регулировка опоры для голеностопного сустава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4.14    Режим настройки паузы (разгибание и сгибание)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4.15    Диапазон настройки паузы, секунда   от 0 до 59 (с шагом не более </w:t>
            </w:r>
            <w:r>
              <w:rPr>
                <w:rFonts w:ascii="Times New Roman" w:hAnsi="Times New Roman"/>
                <w:sz w:val="24"/>
                <w:szCs w:val="24"/>
              </w:rPr>
              <w:t>1 секунда)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4.16    Режимы настройки таймера терапии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4.17    Непрерывная работа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4.18    Диапазон настройки таймера, минута  от 1 до 59 (с шагом не более 1 минута)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4.19    Программа разогрева: постепенное увеличение диапазона движения, на</w:t>
            </w:r>
            <w:r>
              <w:rPr>
                <w:rFonts w:ascii="Times New Roman" w:hAnsi="Times New Roman"/>
                <w:sz w:val="24"/>
                <w:szCs w:val="24"/>
              </w:rPr>
              <w:t>чиная с усредненного положения до настроенных предельных значений вытяжения и сгибания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4.20    Программа охлаждение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4.21    Вывод и представление развития объема движений осуществляется в графической форме в виде двух кривых на одной </w:t>
            </w:r>
            <w:r>
              <w:rPr>
                <w:rFonts w:ascii="Times New Roman" w:hAnsi="Times New Roman"/>
                <w:sz w:val="24"/>
                <w:szCs w:val="24"/>
              </w:rPr>
              <w:t>системе координат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4.22    Функция новый пациент (аппарат переходит в исходное положение для выполнения механической регулировки)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4.23    Функция транспортной настройки для перемещения каретки в положение, удобное для упаковки и транспортир</w:t>
            </w:r>
            <w:r>
              <w:rPr>
                <w:rFonts w:ascii="Times New Roman" w:hAnsi="Times New Roman"/>
                <w:sz w:val="24"/>
                <w:szCs w:val="24"/>
              </w:rPr>
              <w:t>овки аппарата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4.24    Функция экстренной остановки аппарата при нажатии любой кнопки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4.25    Специальное меню для сервисного обслуживания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4.26    Настройка яркости подсветки дисплея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Комплектация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5.1 Аппарат продолжите</w:t>
            </w:r>
            <w:r>
              <w:rPr>
                <w:rFonts w:ascii="Times New Roman" w:hAnsi="Times New Roman"/>
                <w:sz w:val="24"/>
                <w:szCs w:val="24"/>
              </w:rPr>
              <w:t>льной пассивной мобилизации коленного и тазобедренного сустава   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5.2 Шнур питания сетевой,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5.3 Руководство по эксплуатации,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5.4 Паспорт,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Общие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Декларация соответствия или Сертификат соответствия Госстандарта России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Регистрационное удостоверение Минздрава России или Федеральной службы по надзору в сфере здравоохранения и социального развития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Паспорт на изделие и инструкция по эксплуатации на русском языке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Инструкция по обработке, дезинфекции и стери</w:t>
            </w:r>
            <w:r>
              <w:rPr>
                <w:rFonts w:ascii="Times New Roman" w:hAnsi="Times New Roman"/>
                <w:sz w:val="24"/>
                <w:szCs w:val="24"/>
              </w:rPr>
              <w:t>лизации на русском языке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Техническая (сервисная) документация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Гарантия поставщика и производителя с даты подписания акта ввода в эксплуатацию Не менее 12 месяцев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Доставка оборудования до места монтажа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Монтаж оборудования, вво</w:t>
            </w:r>
            <w:r>
              <w:rPr>
                <w:rFonts w:ascii="Times New Roman" w:hAnsi="Times New Roman"/>
                <w:sz w:val="24"/>
                <w:szCs w:val="24"/>
              </w:rPr>
              <w:t>д в эксплуатацию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Предпусковое обучение специалистов работе на поставляемом оборудовании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Регламент технического обслуживания оборудования на весь срок эксплуатации, установленный производителем, на русском языке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Инструктаж техни</w:t>
            </w:r>
            <w:r>
              <w:rPr>
                <w:rFonts w:ascii="Times New Roman" w:hAnsi="Times New Roman"/>
                <w:sz w:val="24"/>
                <w:szCs w:val="24"/>
              </w:rPr>
              <w:t>ческого персонала Заказчика техническому обслуживанию по регламентам производителя оборудования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поставки и ввода в эксплуатацию с момента заключения контракта Не более 60 дней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ОКПД 2  32.50.21.112    Оборудование терапевтические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Модели: Аппа</w:t>
            </w:r>
            <w:r>
              <w:rPr>
                <w:rFonts w:ascii="Times New Roman" w:hAnsi="Times New Roman"/>
                <w:sz w:val="24"/>
                <w:szCs w:val="24"/>
              </w:rPr>
              <w:t>рат продолжительной пассивной/активной мобилизации коленного и тазобедренного сустава ОРТОРЕНТ К по ТУ 33.10.16.110-006-57972160-2017 I. Модель "Пассив". ООО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Орторент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", Россия, г. Москва. РУ от 22.01.2018 № РЗН 2018/6689.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5C47" w:rsidRDefault="00AA0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5C47" w:rsidRDefault="00AA0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5C47" w:rsidRDefault="00F65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5C47" w:rsidRDefault="00F65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</w:tr>
      <w:tr w:rsidR="00F65C4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</w:tr>
      <w:tr w:rsidR="00F65C4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65C47" w:rsidRDefault="00AA03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F65C4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</w:tr>
      <w:tr w:rsidR="00F65C4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65C47" w:rsidRDefault="00AA03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65C4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5C47" w:rsidRDefault="00F65C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</w:tr>
      <w:tr w:rsidR="00F65C4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65C47" w:rsidRDefault="00AA03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F65C4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</w:tr>
      <w:tr w:rsidR="00F65C4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65C47" w:rsidRDefault="00AA03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27.07.2022 17:00:00 по местному времени. </w:t>
            </w:r>
          </w:p>
        </w:tc>
      </w:tr>
      <w:tr w:rsidR="00F65C4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</w:tr>
      <w:tr w:rsidR="00F65C4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65C47" w:rsidRDefault="00AA03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65C4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</w:tr>
      <w:tr w:rsidR="00F65C4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</w:tr>
      <w:tr w:rsidR="00F65C4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65C47" w:rsidRDefault="00F65C47">
            <w:pPr>
              <w:rPr>
                <w:szCs w:val="16"/>
              </w:rPr>
            </w:pPr>
          </w:p>
        </w:tc>
      </w:tr>
      <w:tr w:rsidR="00F65C4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65C47" w:rsidRDefault="00AA03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65C4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65C47" w:rsidRDefault="00AA03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AA03A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5C47"/>
    <w:rsid w:val="00AA03AF"/>
    <w:rsid w:val="00F6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C50B9-075B-4304-BDEE-57CB41F5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986</Words>
  <Characters>5624</Characters>
  <Application>Microsoft Office Word</Application>
  <DocSecurity>0</DocSecurity>
  <Lines>46</Lines>
  <Paragraphs>13</Paragraphs>
  <ScaleCrop>false</ScaleCrop>
  <Company/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2022-07-22T02:07:00Z</dcterms:created>
  <dcterms:modified xsi:type="dcterms:W3CDTF">2022-07-22T02:11:00Z</dcterms:modified>
</cp:coreProperties>
</file>